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зал или просто бегать по утрам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D17D8C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Н</w:t>
      </w:r>
      <w:r w:rsidRPr="00D17D8C">
        <w:rPr>
          <w:rStyle w:val="c0"/>
          <w:color w:val="403152" w:themeColor="accent4" w:themeShade="80"/>
          <w:sz w:val="32"/>
          <w:szCs w:val="32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активностью.В детстве действительно </w:t>
      </w:r>
      <w:r w:rsidRPr="00D17D8C">
        <w:rPr>
          <w:rStyle w:val="c0"/>
          <w:b/>
          <w:i/>
          <w:color w:val="403152" w:themeColor="accent4" w:themeShade="80"/>
          <w:sz w:val="32"/>
          <w:szCs w:val="32"/>
        </w:rPr>
        <w:t>важно</w:t>
      </w:r>
      <w:r w:rsidRPr="00D17D8C">
        <w:rPr>
          <w:rStyle w:val="c0"/>
          <w:color w:val="403152" w:themeColor="accent4" w:themeShade="80"/>
          <w:sz w:val="32"/>
          <w:szCs w:val="32"/>
        </w:rPr>
        <w:t xml:space="preserve"> водить детей в секции и гулять с ними.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Д</w:t>
      </w:r>
      <w:r w:rsidRPr="00D17D8C">
        <w:rPr>
          <w:rStyle w:val="c0"/>
          <w:color w:val="403152" w:themeColor="accent4" w:themeShade="8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дальнейшем.Физическая активность в детстве способствует лучшему умственному развитию, учебе, а также препятствует полноте.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С</w:t>
      </w:r>
      <w:r w:rsidRPr="00D17D8C">
        <w:rPr>
          <w:rStyle w:val="c0"/>
          <w:color w:val="403152" w:themeColor="accent4" w:themeShade="8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Р</w:t>
      </w:r>
      <w:r w:rsidRPr="00D17D8C">
        <w:rPr>
          <w:rStyle w:val="c0"/>
          <w:color w:val="403152" w:themeColor="accent4" w:themeShade="80"/>
          <w:sz w:val="32"/>
          <w:szCs w:val="32"/>
        </w:rPr>
        <w:t xml:space="preserve"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</w:t>
      </w:r>
      <w:bookmarkStart w:id="0" w:name="_GoBack"/>
      <w:bookmarkEnd w:id="0"/>
      <w:r w:rsidRPr="00D17D8C">
        <w:rPr>
          <w:rStyle w:val="c0"/>
          <w:color w:val="403152" w:themeColor="accent4" w:themeShade="80"/>
          <w:sz w:val="32"/>
          <w:szCs w:val="32"/>
        </w:rPr>
        <w:t>площадки.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В</w:t>
      </w:r>
      <w:r w:rsidRPr="00D17D8C">
        <w:rPr>
          <w:rStyle w:val="c0"/>
          <w:color w:val="403152" w:themeColor="accent4" w:themeShade="8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 xml:space="preserve">У </w:t>
      </w:r>
      <w:r w:rsidRPr="00D17D8C">
        <w:rPr>
          <w:rStyle w:val="c0"/>
          <w:color w:val="403152" w:themeColor="accent4" w:themeShade="8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Н</w:t>
      </w:r>
      <w:r w:rsidRPr="00D17D8C">
        <w:rPr>
          <w:rStyle w:val="c0"/>
          <w:color w:val="403152" w:themeColor="accent4" w:themeShade="8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D17D8C">
        <w:rPr>
          <w:rStyle w:val="apple-converted-space"/>
          <w:color w:val="403152" w:themeColor="accent4" w:themeShade="80"/>
          <w:sz w:val="32"/>
          <w:szCs w:val="32"/>
        </w:rPr>
        <w:t> </w:t>
      </w:r>
      <w:hyperlink r:id="rId5" w:history="1">
        <w:r w:rsidRPr="00D17D8C">
          <w:rPr>
            <w:rStyle w:val="a3"/>
            <w:color w:val="403152" w:themeColor="accent4" w:themeShade="80"/>
            <w:sz w:val="32"/>
            <w:szCs w:val="32"/>
          </w:rPr>
          <w:t>игрушки роботы</w:t>
        </w:r>
      </w:hyperlink>
      <w:r w:rsidRPr="00D17D8C">
        <w:rPr>
          <w:rStyle w:val="c0"/>
          <w:color w:val="403152" w:themeColor="accent4" w:themeShade="80"/>
          <w:sz w:val="32"/>
          <w:szCs w:val="32"/>
        </w:rPr>
        <w:t>, телевизор.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Н</w:t>
      </w:r>
      <w:r w:rsidRPr="00D17D8C">
        <w:rPr>
          <w:rStyle w:val="c0"/>
          <w:color w:val="403152" w:themeColor="accent4" w:themeShade="8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D17D8C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403152" w:themeColor="accent4" w:themeShade="8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lastRenderedPageBreak/>
        <w:t>Е</w:t>
      </w:r>
      <w:r w:rsidRPr="00D17D8C">
        <w:rPr>
          <w:rStyle w:val="c0"/>
          <w:color w:val="403152" w:themeColor="accent4" w:themeShade="8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D17D8C">
        <w:rPr>
          <w:rStyle w:val="apple-converted-space"/>
          <w:color w:val="403152" w:themeColor="accent4" w:themeShade="80"/>
          <w:sz w:val="32"/>
          <w:szCs w:val="32"/>
        </w:rPr>
        <w:t> </w:t>
      </w:r>
      <w:hyperlink r:id="rId6" w:history="1">
        <w:r w:rsidRPr="00D17D8C">
          <w:rPr>
            <w:rStyle w:val="a3"/>
            <w:color w:val="403152" w:themeColor="accent4" w:themeShade="80"/>
            <w:sz w:val="32"/>
            <w:szCs w:val="32"/>
          </w:rPr>
          <w:t>надувной круг для плавания</w:t>
        </w:r>
      </w:hyperlink>
      <w:r w:rsidRPr="00D17D8C">
        <w:rPr>
          <w:rStyle w:val="c0"/>
          <w:color w:val="403152" w:themeColor="accent4" w:themeShade="80"/>
          <w:sz w:val="32"/>
          <w:szCs w:val="32"/>
        </w:rPr>
        <w:t>, 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17D8C">
        <w:rPr>
          <w:rStyle w:val="c0"/>
          <w:b/>
          <w:color w:val="403152" w:themeColor="accent4" w:themeShade="80"/>
          <w:sz w:val="32"/>
          <w:szCs w:val="32"/>
        </w:rPr>
        <w:t>Б</w:t>
      </w:r>
      <w:r w:rsidRPr="00D17D8C">
        <w:rPr>
          <w:rStyle w:val="c0"/>
          <w:color w:val="403152" w:themeColor="accent4" w:themeShade="8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походы.В детском возрасте закладывается фундамент здоровья человека.Физическая активность стимулирует все физиологические функции организма, способствует правильному развитию центральной нервной системы,</w:t>
      </w:r>
      <w:r w:rsidRPr="00F2752A">
        <w:rPr>
          <w:rStyle w:val="c0"/>
          <w:color w:val="000000"/>
          <w:sz w:val="32"/>
          <w:szCs w:val="32"/>
        </w:rPr>
        <w:t xml:space="preserve">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D17D8C" w:rsidRDefault="00D17D8C" w:rsidP="00F2752A">
      <w:pPr>
        <w:pStyle w:val="c2"/>
        <w:spacing w:before="0" w:beforeAutospacing="0" w:after="0" w:afterAutospacing="0"/>
        <w:ind w:firstLine="708"/>
        <w:jc w:val="center"/>
        <w:rPr>
          <w:rStyle w:val="c8"/>
          <w:b/>
          <w:bCs/>
          <w:i/>
          <w:iCs/>
          <w:color w:val="000000"/>
          <w:sz w:val="32"/>
          <w:szCs w:val="32"/>
        </w:rPr>
      </w:pPr>
    </w:p>
    <w:p w:rsidR="00D17D8C" w:rsidRDefault="00D17D8C" w:rsidP="00D17D8C">
      <w:pPr>
        <w:pStyle w:val="c2"/>
        <w:spacing w:before="0" w:beforeAutospacing="0" w:after="0" w:afterAutospacing="0"/>
        <w:ind w:firstLine="708"/>
        <w:jc w:val="right"/>
        <w:rPr>
          <w:rStyle w:val="c8"/>
          <w:b/>
          <w:bCs/>
          <w:i/>
          <w:iCs/>
          <w:color w:val="000000"/>
          <w:sz w:val="32"/>
          <w:szCs w:val="32"/>
        </w:rPr>
      </w:pPr>
      <w:r>
        <w:rPr>
          <w:rStyle w:val="c8"/>
          <w:b/>
          <w:bCs/>
          <w:i/>
          <w:iCs/>
          <w:color w:val="000000"/>
          <w:sz w:val="32"/>
          <w:szCs w:val="32"/>
        </w:rPr>
        <w:t>Инструктор по физической культуре</w:t>
      </w:r>
    </w:p>
    <w:p w:rsidR="00D17D8C" w:rsidRPr="00F2752A" w:rsidRDefault="00D17D8C" w:rsidP="00D17D8C">
      <w:pPr>
        <w:pStyle w:val="c2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Style w:val="c8"/>
          <w:b/>
          <w:bCs/>
          <w:i/>
          <w:iCs/>
          <w:color w:val="000000"/>
          <w:sz w:val="32"/>
          <w:szCs w:val="32"/>
        </w:rPr>
        <w:t>Хазов Владимир Викторович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D4"/>
    <w:rsid w:val="0016415F"/>
    <w:rsid w:val="003B3FD4"/>
    <w:rsid w:val="003C7B4E"/>
    <w:rsid w:val="007C584C"/>
    <w:rsid w:val="00902BA9"/>
    <w:rsid w:val="00BD25AB"/>
    <w:rsid w:val="00CF10A0"/>
    <w:rsid w:val="00D17D8C"/>
    <w:rsid w:val="00D84B29"/>
    <w:rsid w:val="00F2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2021-03-17T06:10:00Z</dcterms:created>
  <dcterms:modified xsi:type="dcterms:W3CDTF">2021-03-17T06:10:00Z</dcterms:modified>
</cp:coreProperties>
</file>