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7" w:rsidRDefault="0008521E" w:rsidP="00DC45A7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Консультация</w:t>
      </w:r>
    </w:p>
    <w:p w:rsidR="0008521E" w:rsidRDefault="0008521E" w:rsidP="00DC45A7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«Знакомим детей с к</w:t>
      </w:r>
      <w:r w:rsidR="00784153">
        <w:rPr>
          <w:rFonts w:ascii="Times New Roman" w:eastAsia="Times New Roman" w:hAnsi="Times New Roman" w:cs="Times New Roman"/>
          <w:color w:val="333333"/>
          <w:sz w:val="36"/>
          <w:szCs w:val="36"/>
        </w:rPr>
        <w:t>ультурой и традициями посредством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дидактических игр»</w:t>
      </w:r>
    </w:p>
    <w:p w:rsidR="00136004" w:rsidRPr="00D27759" w:rsidRDefault="00136004" w:rsidP="00DC45A7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Приобщая детей к исток</w:t>
      </w:r>
      <w:r w:rsidR="006412D4"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ам русской народной культуры, я развиваю</w:t>
      </w: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личность ка</w:t>
      </w:r>
      <w:r w:rsidR="006412D4"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ждого ребенка, который, надеюсь</w:t>
      </w: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, будет носителем русского характера, так как только на основе прошлого можно понять настоящее, предвидеть будущее. А народ, не передающий все самое ценное из поколения в поколение – народ без будущего.</w:t>
      </w:r>
    </w:p>
    <w:p w:rsidR="00136004" w:rsidRPr="00D27759" w:rsidRDefault="00AA6B76" w:rsidP="00DC45A7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B6110B7" wp14:editId="15CB1ABE">
            <wp:simplePos x="0" y="0"/>
            <wp:positionH relativeFrom="column">
              <wp:posOffset>-975360</wp:posOffset>
            </wp:positionH>
            <wp:positionV relativeFrom="paragraph">
              <wp:posOffset>861060</wp:posOffset>
            </wp:positionV>
            <wp:extent cx="7439025" cy="4057650"/>
            <wp:effectExtent l="0" t="0" r="9525" b="0"/>
            <wp:wrapThrough wrapText="bothSides">
              <wp:wrapPolygon edited="0">
                <wp:start x="0" y="0"/>
                <wp:lineTo x="0" y="21499"/>
                <wp:lineTo x="21572" y="21499"/>
                <wp:lineTo x="21572" y="0"/>
                <wp:lineTo x="0" y="0"/>
              </wp:wrapPolygon>
            </wp:wrapThrough>
            <wp:docPr id="1" name="Рисунок 85" descr="http://mdou21-rzhev.ru/images/prep/romanova/kart_romano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dou21-rzhev.ru/images/prep/romanova/kart_romanov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D4"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Предлагаю свою</w:t>
      </w:r>
      <w:r w:rsidR="00136004"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картотеку дидактических игр по развитию интереса к народной культуре</w:t>
      </w:r>
      <w:r w:rsidR="006412D4"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:</w:t>
      </w:r>
    </w:p>
    <w:p w:rsidR="00136004" w:rsidRPr="0043628A" w:rsidRDefault="00136004" w:rsidP="00136004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136004" w:rsidRPr="00D27759" w:rsidRDefault="00136004" w:rsidP="00136004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>1. Дидактическая игра «Кто быстрее соберет матрешку»</w:t>
      </w:r>
    </w:p>
    <w:p w:rsidR="00136004" w:rsidRPr="00D27759" w:rsidRDefault="00136004" w:rsidP="001360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Цели: 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 xml:space="preserve">- </w:t>
      </w: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закреплять представления о видах матрешек (</w:t>
      </w:r>
      <w:proofErr w:type="spellStart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Загорская</w:t>
      </w:r>
      <w:proofErr w:type="spellEnd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, </w:t>
      </w:r>
      <w:proofErr w:type="spellStart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Полхов</w:t>
      </w:r>
      <w:proofErr w:type="spellEnd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-майдан, </w:t>
      </w:r>
      <w:proofErr w:type="gramStart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Семеновская</w:t>
      </w:r>
      <w:proofErr w:type="gramEnd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и т.д.); 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развивать пространственное мышление, мелкую моторику.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 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>Описание игры: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Детям предлагается рассмотреть фигурки матрешек, разрезанные на части, и составить из частей целую матрешку, обращая внимание на элементы узора. Затем ребенку предлагается вспомнить, как называется эта матрешка.</w:t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noProof/>
          <w:color w:val="444444"/>
          <w:sz w:val="36"/>
          <w:szCs w:val="36"/>
        </w:rPr>
        <w:drawing>
          <wp:inline distT="0" distB="0" distL="0" distR="0">
            <wp:extent cx="4000500" cy="3188698"/>
            <wp:effectExtent l="19050" t="0" r="0" b="0"/>
            <wp:docPr id="5" name="Рисунок 87" descr="http://mdou21-rzhev.ru/images/prep/romanova/kart_romanov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dou21-rzhev.ru/images/prep/romanova/kart_romanova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8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004" w:rsidRPr="00D27759" w:rsidRDefault="00136004" w:rsidP="00136004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2. Дидактическая игра «Закончи  пословицу»</w:t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Цель: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 xml:space="preserve">- </w:t>
      </w: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развивать умение понимать смысл пословиц,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упражнять в  умение подбирать к началу пословицы ее окончание,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развивать память, связную речь,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воспитывать интерес к устному народному творчеству.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lastRenderedPageBreak/>
        <w:t> 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>Описание игры: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Игровые карточки, изображающие русские народные пословицы, делятся на две группы: карточки в красной рамке – это начало пословицы, карточки в синей рамке – это окончание пословицы. Карточки в красной рамке раздаются детям-участникам игры. Водящий показывает по очереди карточки в синей рамке, ребенок, который находит окончание своей пословицы, забирает карточку, называет пословицу, объясняет ее смысл.</w:t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noProof/>
          <w:color w:val="444444"/>
          <w:sz w:val="36"/>
          <w:szCs w:val="36"/>
        </w:rPr>
        <w:drawing>
          <wp:inline distT="0" distB="0" distL="0" distR="0">
            <wp:extent cx="6000750" cy="2532262"/>
            <wp:effectExtent l="19050" t="0" r="0" b="0"/>
            <wp:docPr id="7" name="Рисунок 89" descr="http://mdou21-rzhev.ru/images/prep/romanova/kart_romanov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dou21-rzhev.ru/images/prep/romanova/kart_romanova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45" cy="253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04" w:rsidRPr="00D27759" w:rsidRDefault="00136004" w:rsidP="00136004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3. Дидактическая игра «Составь узор»</w:t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Цели: 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 xml:space="preserve">- </w:t>
      </w: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Продолжать знакомство с разными видами росписей. Закреплять умение составлять узор на разных формах: солонка, ковш-утица, разделочная доска, тарелка.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Побуждать</w:t>
      </w:r>
      <w:r w:rsidR="00D27759"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</w:t>
      </w: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самостоятельно, подбирать форму и композиционное решение узора. 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- Развивать художественный вкус, интерес к народным промыслам.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Cs/>
          <w:color w:val="444444"/>
          <w:sz w:val="36"/>
          <w:szCs w:val="36"/>
        </w:rPr>
        <w:t>Описание игры: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Игра состоит из картонных заготовок предметов обихода и отдельных элементов городецкой росписи. Детям </w:t>
      </w: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lastRenderedPageBreak/>
        <w:t xml:space="preserve">предлагается </w:t>
      </w:r>
      <w:proofErr w:type="gramStart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разместить узор</w:t>
      </w:r>
      <w:proofErr w:type="gramEnd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на заготовках, учитывая их форму.</w:t>
      </w:r>
    </w:p>
    <w:p w:rsidR="00136004" w:rsidRPr="00D27759" w:rsidRDefault="00784153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3648075" cy="2736056"/>
            <wp:effectExtent l="19050" t="0" r="9525" b="0"/>
            <wp:docPr id="2" name="Рисунок 1" descr="C:\Users\арс\Downloads\IMG_20220620_09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\Downloads\IMG_20220620_092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04" w:rsidRPr="00D27759" w:rsidRDefault="00136004" w:rsidP="00136004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4. Дидактическая игра «Нарисуй свой  народный костюм»</w:t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Цель: 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закреплять представление об элементах русского народного костюма,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-развивать фантазию и воображение при выборе узора;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воспитывать уважение к народной культуре.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Описание игры: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Детям предлагаются заготовки нарядов и готовые образцы, необходимо раскрасить их и украсить русскими народными узорами, вспомнить названия элементов народного костюма.  </w:t>
      </w:r>
    </w:p>
    <w:p w:rsidR="00136004" w:rsidRPr="00D27759" w:rsidRDefault="00136004" w:rsidP="0013600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D27759" w:rsidRDefault="00136004" w:rsidP="00D27759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410200" cy="4343400"/>
            <wp:effectExtent l="19050" t="0" r="0" b="0"/>
            <wp:docPr id="9" name="Рисунок 93" descr="http://mdou21-rzhev.ru/images/prep/romanova/kart_romanov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dou21-rzhev.ru/images/prep/romanova/kart_romanova_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5. </w:t>
      </w:r>
    </w:p>
    <w:p w:rsidR="00136004" w:rsidRPr="00D27759" w:rsidRDefault="00136004" w:rsidP="00D27759">
      <w:pPr>
        <w:rPr>
          <w:rFonts w:ascii="Times New Roman" w:eastAsia="Times New Roman" w:hAnsi="Times New Roman" w:cs="Times New Roman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Дидактическая игра «Собери картинку. Русские богатыри»</w:t>
      </w:r>
    </w:p>
    <w:p w:rsidR="00136004" w:rsidRPr="00D27759" w:rsidRDefault="00136004" w:rsidP="00136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Цель: 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закрепление представлений о русских богатырях, их оружии, доспехах;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развитие пространственного мышления, памяти.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Описание игры: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Детям предлагаются картинки с изображением русских богатырей, разрезанные разными способами. Детям необходимо собрать из частей целую </w:t>
      </w:r>
      <w:proofErr w:type="gramStart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картинку</w:t>
      </w:r>
      <w:proofErr w:type="gramEnd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и рассказать о богатыре, который на ней изображен.</w:t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noProof/>
          <w:color w:val="444444"/>
          <w:sz w:val="36"/>
          <w:szCs w:val="36"/>
        </w:rPr>
        <w:lastRenderedPageBreak/>
        <w:drawing>
          <wp:inline distT="0" distB="0" distL="0" distR="0">
            <wp:extent cx="3400425" cy="2162175"/>
            <wp:effectExtent l="19050" t="0" r="9525" b="0"/>
            <wp:docPr id="10" name="Рисунок 94" descr="http://mdou21-rzhev.ru/images/prep/romanova/kart_romanov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dou21-rzhev.ru/images/prep/romanova/kart_romanova_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noProof/>
          <w:color w:val="444444"/>
          <w:sz w:val="36"/>
          <w:szCs w:val="36"/>
        </w:rPr>
        <w:drawing>
          <wp:inline distT="0" distB="0" distL="0" distR="0">
            <wp:extent cx="6086475" cy="3476625"/>
            <wp:effectExtent l="19050" t="0" r="9525" b="0"/>
            <wp:docPr id="11" name="Рисунок 95" descr="http://mdou21-rzhev.ru/images/prep/romanova/kart_romanov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dou21-rzhev.ru/images/prep/romanova/kart_romanova_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59" w:rsidRDefault="00D27759" w:rsidP="00136004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136004" w:rsidRPr="00D27759" w:rsidRDefault="00136004" w:rsidP="00136004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6. Дидактическая игра «Что было – что стало»</w:t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Цель: </w:t>
      </w: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закреплять представление о старинных русских предметах быта и об их современных заместителях;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развивать интерес к историческому прошлому русского народа.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Описание игры: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lastRenderedPageBreak/>
        <w:t>Игра состоит  из двух групп карточек: в первой - предметы быта на Руси, во второй – предметы, которые их заменяют в современном мире. Детям необходимо составить пары из предметов, установив соответствие «что было – что стало».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proofErr w:type="gramStart"/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Пары предметов: лапти – ботинки, колодец – водопровод, корыто – стиральная машина, самовар – чайник, сундук – шкаф, лавка – стул, керосиновая лампа - электрическая лампочка, корзинка – сумка, деревянная ложка – металлическая ложка, печь – газовая плита, печь – радиатор отопления, угольный утюг – электрический утюг, чугунок – кастрюля, люлька-качка – детская кроватка.</w:t>
      </w:r>
      <w:proofErr w:type="gramEnd"/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noProof/>
          <w:color w:val="444444"/>
          <w:sz w:val="36"/>
          <w:szCs w:val="36"/>
        </w:rPr>
        <w:drawing>
          <wp:inline distT="0" distB="0" distL="0" distR="0">
            <wp:extent cx="2982003" cy="2590800"/>
            <wp:effectExtent l="19050" t="0" r="8847" b="0"/>
            <wp:docPr id="14" name="Рисунок 97" descr="http://mdou21-rzhev.ru/images/prep/romanova/kart_romanov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dou21-rzhev.ru/images/prep/romanova/kart_romanova_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03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04" w:rsidRPr="00D27759" w:rsidRDefault="00136004" w:rsidP="00136004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333333"/>
          <w:sz w:val="36"/>
          <w:szCs w:val="36"/>
        </w:rPr>
        <w:t>7. Дидактическая игра «Найди лишнее. Русские народные головные уборы»</w:t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noProof/>
          <w:color w:val="444444"/>
          <w:sz w:val="36"/>
          <w:szCs w:val="36"/>
        </w:rPr>
        <w:drawing>
          <wp:inline distT="0" distB="0" distL="0" distR="0">
            <wp:extent cx="2867025" cy="2171700"/>
            <wp:effectExtent l="19050" t="0" r="9525" b="0"/>
            <wp:docPr id="15" name="Рисунок 98" descr="http://mdou21-rzhev.ru/images/prep/romanova/kart_romanov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dou21-rzhev.ru/images/prep/romanova/kart_romanova_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04" w:rsidRPr="00D27759" w:rsidRDefault="00136004" w:rsidP="001360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Цель: 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lastRenderedPageBreak/>
        <w:t>- закреплять представления о старинных русских головных уборах;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развивать мышление, внимание;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>- воспитывать уважение к традициям своего народа.</w:t>
      </w:r>
    </w:p>
    <w:p w:rsidR="00136004" w:rsidRPr="00D27759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2775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Описание игры:</w:t>
      </w:r>
    </w:p>
    <w:p w:rsidR="00136004" w:rsidRPr="00ED336B" w:rsidRDefault="00136004" w:rsidP="0013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7759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На карточках изображены различные виды головных уборов. Детям необходимо найти среди старинных головных уборов современный (он лишний), объяснить свое мнение, назвать знакомые головные </w:t>
      </w:r>
      <w:r w:rsidRPr="00ED336B">
        <w:rPr>
          <w:rFonts w:ascii="Times New Roman" w:eastAsia="Times New Roman" w:hAnsi="Times New Roman" w:cs="Times New Roman"/>
          <w:color w:val="444444"/>
          <w:sz w:val="28"/>
          <w:szCs w:val="28"/>
        </w:rPr>
        <w:t>уборы.</w:t>
      </w:r>
    </w:p>
    <w:p w:rsidR="00136004" w:rsidRPr="0043628A" w:rsidRDefault="00136004" w:rsidP="00136004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3676650" cy="3304156"/>
            <wp:effectExtent l="19050" t="0" r="0" b="0"/>
            <wp:docPr id="16" name="Рисунок 99" descr="http://mdou21-rzhev.ru/images/prep/romanova/kart_romanov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dou21-rzhev.ru/images/prep/romanova/kart_romanova_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0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A7" w:rsidRDefault="00DC45A7" w:rsidP="00136004">
      <w:pPr>
        <w:rPr>
          <w:rFonts w:ascii="Times New Roman" w:hAnsi="Times New Roman" w:cs="Times New Roman"/>
          <w:sz w:val="36"/>
          <w:szCs w:val="36"/>
        </w:rPr>
      </w:pPr>
    </w:p>
    <w:p w:rsidR="00DC45A7" w:rsidRDefault="00DC45A7" w:rsidP="00136004">
      <w:pPr>
        <w:rPr>
          <w:rFonts w:ascii="Times New Roman" w:hAnsi="Times New Roman" w:cs="Times New Roman"/>
          <w:sz w:val="36"/>
          <w:szCs w:val="36"/>
        </w:rPr>
      </w:pPr>
    </w:p>
    <w:p w:rsidR="00DC45A7" w:rsidRDefault="00DC45A7" w:rsidP="00136004">
      <w:pPr>
        <w:rPr>
          <w:rFonts w:ascii="Times New Roman" w:hAnsi="Times New Roman" w:cs="Times New Roman"/>
          <w:sz w:val="36"/>
          <w:szCs w:val="36"/>
        </w:rPr>
      </w:pPr>
    </w:p>
    <w:p w:rsidR="00136004" w:rsidRPr="00784153" w:rsidRDefault="007D4C28" w:rsidP="00136004">
      <w:pPr>
        <w:rPr>
          <w:rFonts w:ascii="Times New Roman" w:hAnsi="Times New Roman" w:cs="Times New Roman"/>
          <w:sz w:val="36"/>
          <w:szCs w:val="36"/>
        </w:rPr>
      </w:pPr>
      <w:r w:rsidRPr="00784153">
        <w:rPr>
          <w:rFonts w:ascii="Times New Roman" w:hAnsi="Times New Roman" w:cs="Times New Roman"/>
          <w:sz w:val="36"/>
          <w:szCs w:val="36"/>
        </w:rPr>
        <w:t>Подготовила воспитатель: Ермолаева Ольга Владимировна.</w:t>
      </w:r>
    </w:p>
    <w:p w:rsidR="00FD4B99" w:rsidRDefault="00FD4B99"/>
    <w:sectPr w:rsidR="00FD4B99" w:rsidSect="0020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04"/>
    <w:rsid w:val="0008521E"/>
    <w:rsid w:val="00124B10"/>
    <w:rsid w:val="00136004"/>
    <w:rsid w:val="0020142A"/>
    <w:rsid w:val="006412D4"/>
    <w:rsid w:val="00784153"/>
    <w:rsid w:val="007D4C28"/>
    <w:rsid w:val="00AA6B76"/>
    <w:rsid w:val="00AE3547"/>
    <w:rsid w:val="00D27759"/>
    <w:rsid w:val="00DC45A7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Зам</cp:lastModifiedBy>
  <cp:revision>3</cp:revision>
  <dcterms:created xsi:type="dcterms:W3CDTF">2022-06-24T06:41:00Z</dcterms:created>
  <dcterms:modified xsi:type="dcterms:W3CDTF">2022-06-24T06:42:00Z</dcterms:modified>
</cp:coreProperties>
</file>