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4DE" w:rsidRPr="00AE44DE" w:rsidRDefault="00AE44DE" w:rsidP="00AE44DE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ru-RU"/>
          <w14:ligatures w14:val="standardContextual"/>
        </w:rPr>
      </w:pPr>
      <w:r w:rsidRPr="00AE44DE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ru-RU"/>
          <w14:ligatures w14:val="standardContextual"/>
        </w:rPr>
        <w:t>Муниципальное автономное дошкольное образовательное учреждение детский сад №160 города Тюмени.</w:t>
      </w:r>
    </w:p>
    <w:p w:rsidR="00AE44DE" w:rsidRPr="00AE44DE" w:rsidRDefault="00AE44DE" w:rsidP="00AE44DE">
      <w:pPr>
        <w:spacing w:line="240" w:lineRule="auto"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ru-RU"/>
          <w14:ligatures w14:val="standardContextual"/>
        </w:rPr>
      </w:pPr>
      <w:r w:rsidRPr="00AE44DE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ru-RU"/>
          <w14:ligatures w14:val="standardContextual"/>
        </w:rPr>
        <w:t>(МАДОУ д/с города Тюмени)</w:t>
      </w:r>
    </w:p>
    <w:p w:rsidR="00AE44DE" w:rsidRPr="00AE44DE" w:rsidRDefault="00AE44DE" w:rsidP="00AE44DE">
      <w:pPr>
        <w:spacing w:line="36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  <w14:ligatures w14:val="standardContextual"/>
        </w:rPr>
      </w:pPr>
    </w:p>
    <w:p w:rsidR="00AE44DE" w:rsidRPr="00AE44DE" w:rsidRDefault="00AE44DE" w:rsidP="00AE44DE">
      <w:pPr>
        <w:spacing w:line="36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  <w14:ligatures w14:val="standardContextual"/>
        </w:rPr>
      </w:pPr>
    </w:p>
    <w:p w:rsidR="00AE44DE" w:rsidRPr="00AE44DE" w:rsidRDefault="00AE44DE" w:rsidP="00AE44DE">
      <w:pPr>
        <w:spacing w:line="36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  <w14:ligatures w14:val="standardContextual"/>
        </w:rPr>
      </w:pPr>
    </w:p>
    <w:p w:rsidR="00AE44DE" w:rsidRPr="00AE44DE" w:rsidRDefault="00AE44DE" w:rsidP="00AE44DE">
      <w:pPr>
        <w:spacing w:line="36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  <w14:ligatures w14:val="standardContextual"/>
        </w:rPr>
      </w:pPr>
    </w:p>
    <w:p w:rsidR="00AE44DE" w:rsidRPr="00AE44DE" w:rsidRDefault="00AE44DE" w:rsidP="00AE44DE">
      <w:pPr>
        <w:spacing w:line="360" w:lineRule="auto"/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</w:pPr>
      <w:r w:rsidRPr="00AE44D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  <w14:ligatures w14:val="standardContextual"/>
        </w:rPr>
        <w:t xml:space="preserve">                   </w:t>
      </w:r>
      <w:r w:rsidRPr="00AE44DE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  <w:t>Консультация для воспитателей:</w:t>
      </w:r>
    </w:p>
    <w:p w:rsidR="00AE44DE" w:rsidRPr="00AE44DE" w:rsidRDefault="00AE44DE" w:rsidP="00AE44DE">
      <w:pPr>
        <w:spacing w:line="360" w:lineRule="auto"/>
        <w:jc w:val="center"/>
        <w:rPr>
          <w:rFonts w:ascii="Times New Roman" w:eastAsia="Times New Roman" w:hAnsi="Times New Roman" w:cs="Times New Roman"/>
          <w:b/>
          <w:kern w:val="2"/>
          <w:sz w:val="72"/>
          <w:szCs w:val="72"/>
          <w:lang w:eastAsia="ru-RU"/>
          <w14:ligatures w14:val="standardContextual"/>
        </w:rPr>
      </w:pPr>
      <w:r w:rsidRPr="00AE44DE">
        <w:rPr>
          <w:rFonts w:ascii="Times New Roman" w:eastAsia="Times New Roman" w:hAnsi="Times New Roman" w:cs="Times New Roman"/>
          <w:b/>
          <w:kern w:val="2"/>
          <w:sz w:val="72"/>
          <w:szCs w:val="72"/>
          <w:lang w:eastAsia="ru-RU"/>
          <w14:ligatures w14:val="standardContextual"/>
        </w:rPr>
        <w:t>«</w:t>
      </w:r>
      <w:r>
        <w:rPr>
          <w:rFonts w:ascii="Times New Roman" w:eastAsia="Times New Roman" w:hAnsi="Times New Roman" w:cs="Times New Roman"/>
          <w:b/>
          <w:kern w:val="2"/>
          <w:sz w:val="72"/>
          <w:szCs w:val="72"/>
          <w:lang w:eastAsia="ru-RU"/>
          <w14:ligatures w14:val="standardContextual"/>
        </w:rPr>
        <w:t>Подвижные игры</w:t>
      </w:r>
      <w:r w:rsidRPr="00AE44DE">
        <w:rPr>
          <w:rFonts w:ascii="Times New Roman" w:eastAsia="Times New Roman" w:hAnsi="Times New Roman" w:cs="Times New Roman"/>
          <w:b/>
          <w:kern w:val="2"/>
          <w:sz w:val="72"/>
          <w:szCs w:val="72"/>
          <w:lang w:eastAsia="ru-RU"/>
          <w14:ligatures w14:val="standardContextual"/>
        </w:rPr>
        <w:t>»</w:t>
      </w:r>
    </w:p>
    <w:p w:rsidR="00AE44DE" w:rsidRDefault="00AE44DE" w:rsidP="00AE44DE">
      <w:pPr>
        <w:spacing w:line="360" w:lineRule="auto"/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</w:pPr>
    </w:p>
    <w:p w:rsidR="00AE44DE" w:rsidRDefault="00AE44DE" w:rsidP="00AE44DE">
      <w:pPr>
        <w:spacing w:line="360" w:lineRule="auto"/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</w:pPr>
    </w:p>
    <w:p w:rsidR="00AE44DE" w:rsidRPr="00AE44DE" w:rsidRDefault="00AE44DE" w:rsidP="00AE44DE">
      <w:pPr>
        <w:spacing w:line="360" w:lineRule="auto"/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</w:pPr>
    </w:p>
    <w:p w:rsidR="00AE44DE" w:rsidRPr="00AE44DE" w:rsidRDefault="00681779" w:rsidP="00AE44DE">
      <w:pPr>
        <w:spacing w:line="360" w:lineRule="auto"/>
        <w:ind w:left="4395"/>
        <w:rPr>
          <w:rFonts w:ascii="Times New Roman" w:eastAsia="Times New Roman" w:hAnsi="Times New Roman" w:cs="Times New Roman"/>
          <w:kern w:val="2"/>
          <w:sz w:val="44"/>
          <w:szCs w:val="44"/>
          <w:lang w:eastAsia="ru-RU"/>
          <w14:ligatures w14:val="standardContextual"/>
        </w:rPr>
      </w:pPr>
      <w:proofErr w:type="gramStart"/>
      <w:r w:rsidRPr="00AE44DE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  <w:t xml:space="preserve">Подготовила:  </w:t>
      </w:r>
      <w:r w:rsidR="00AE44DE" w:rsidRPr="00AE44DE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  <w:t xml:space="preserve"> </w:t>
      </w:r>
      <w:proofErr w:type="gramEnd"/>
      <w:r w:rsidR="00AE44DE" w:rsidRPr="00AE44DE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  <w:t xml:space="preserve">                                                                                   </w:t>
      </w:r>
      <w:r w:rsidR="00AE44DE"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  <w:t xml:space="preserve">                         </w:t>
      </w:r>
      <w:r w:rsidR="00AE44DE">
        <w:rPr>
          <w:rFonts w:ascii="Times New Roman" w:eastAsia="Times New Roman" w:hAnsi="Times New Roman" w:cs="Times New Roman"/>
          <w:kern w:val="2"/>
          <w:sz w:val="44"/>
          <w:szCs w:val="44"/>
          <w:lang w:eastAsia="ru-RU"/>
          <w14:ligatures w14:val="standardContextual"/>
        </w:rPr>
        <w:t>Во</w:t>
      </w:r>
      <w:bookmarkStart w:id="0" w:name="_GoBack"/>
      <w:bookmarkEnd w:id="0"/>
      <w:r w:rsidR="00AE44DE">
        <w:rPr>
          <w:rFonts w:ascii="Times New Roman" w:eastAsia="Times New Roman" w:hAnsi="Times New Roman" w:cs="Times New Roman"/>
          <w:kern w:val="2"/>
          <w:sz w:val="44"/>
          <w:szCs w:val="44"/>
          <w:lang w:eastAsia="ru-RU"/>
          <w14:ligatures w14:val="standardContextual"/>
        </w:rPr>
        <w:t>спитатель Нурмагомедова А.А.</w:t>
      </w:r>
    </w:p>
    <w:p w:rsidR="00AE44DE" w:rsidRPr="00AE44DE" w:rsidRDefault="00AE44DE" w:rsidP="00AE44DE">
      <w:pPr>
        <w:spacing w:line="36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  <w14:ligatures w14:val="standardContextual"/>
        </w:rPr>
      </w:pPr>
    </w:p>
    <w:p w:rsidR="00AE44DE" w:rsidRPr="00AE44DE" w:rsidRDefault="00AE44DE" w:rsidP="00AE44DE">
      <w:pPr>
        <w:spacing w:line="360" w:lineRule="auto"/>
        <w:jc w:val="center"/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</w:pPr>
    </w:p>
    <w:p w:rsidR="00AE44DE" w:rsidRPr="00AE44DE" w:rsidRDefault="00AE44DE" w:rsidP="00AE44DE">
      <w:pPr>
        <w:spacing w:line="360" w:lineRule="auto"/>
        <w:rPr>
          <w:rFonts w:ascii="Times New Roman" w:eastAsia="Times New Roman" w:hAnsi="Times New Roman" w:cs="Times New Roman"/>
          <w:b/>
          <w:kern w:val="2"/>
          <w:sz w:val="44"/>
          <w:szCs w:val="44"/>
          <w:lang w:eastAsia="ru-RU"/>
          <w14:ligatures w14:val="standardContextual"/>
        </w:rPr>
      </w:pPr>
    </w:p>
    <w:p w:rsidR="00AE44DE" w:rsidRPr="00AE44DE" w:rsidRDefault="00AE44DE" w:rsidP="00AE44DE">
      <w:pPr>
        <w:spacing w:line="360" w:lineRule="auto"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ru-RU"/>
          <w14:ligatures w14:val="standardContextual"/>
        </w:rPr>
        <w:t>Тюмень, 2026</w:t>
      </w:r>
      <w:r w:rsidRPr="00AE44DE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ru-RU"/>
          <w14:ligatures w14:val="standardContextual"/>
        </w:rPr>
        <w:t>г.</w:t>
      </w:r>
    </w:p>
    <w:p w:rsidR="00AE44DE" w:rsidRDefault="00283FE0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68CE7616">
            <wp:simplePos x="0" y="0"/>
            <wp:positionH relativeFrom="column">
              <wp:posOffset>-252095</wp:posOffset>
            </wp:positionH>
            <wp:positionV relativeFrom="paragraph">
              <wp:posOffset>13335</wp:posOffset>
            </wp:positionV>
            <wp:extent cx="2383155" cy="2495550"/>
            <wp:effectExtent l="0" t="0" r="0" b="0"/>
            <wp:wrapTight wrapText="bothSides">
              <wp:wrapPolygon edited="0">
                <wp:start x="0" y="0"/>
                <wp:lineTo x="0" y="21435"/>
                <wp:lineTo x="21410" y="21435"/>
                <wp:lineTo x="21410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4DE" w:rsidRPr="00AE44DE">
        <w:rPr>
          <w:rFonts w:ascii="Times New Roman" w:hAnsi="Times New Roman" w:cs="Times New Roman"/>
          <w:b/>
          <w:sz w:val="32"/>
          <w:szCs w:val="32"/>
        </w:rPr>
        <w:t>Подвижные игры</w:t>
      </w:r>
      <w:r w:rsidR="00AE44DE" w:rsidRPr="00AE44DE">
        <w:rPr>
          <w:rFonts w:ascii="Times New Roman" w:hAnsi="Times New Roman" w:cs="Times New Roman"/>
          <w:sz w:val="32"/>
          <w:szCs w:val="32"/>
        </w:rPr>
        <w:t xml:space="preserve"> занимают важное место в воспитательно-образовательном процессе дошколь</w:t>
      </w:r>
      <w:r w:rsidR="00AE44DE">
        <w:rPr>
          <w:rFonts w:ascii="Times New Roman" w:hAnsi="Times New Roman" w:cs="Times New Roman"/>
          <w:sz w:val="32"/>
          <w:szCs w:val="32"/>
        </w:rPr>
        <w:t xml:space="preserve">ников. 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Они являются одним из наиболее доступных и эффективных средств физического развития детей, укрепления здоровья, формирования двигательных навыков и развития личности ребёнка.</w:t>
      </w:r>
    </w:p>
    <w:p w:rsid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Играя, дети не только двигаются, но и учатся взаимодействовать друг с другом, соблюдать правила, проявлять инициативу, преодолевать трудности и контролировать свои эмоции.</w:t>
      </w:r>
    </w:p>
    <w:p w:rsidR="00AE44DE" w:rsidRPr="00AE44DE" w:rsidRDefault="00AE44DE" w:rsidP="00AE44D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44DE">
        <w:rPr>
          <w:rFonts w:ascii="Times New Roman" w:hAnsi="Times New Roman" w:cs="Times New Roman"/>
          <w:b/>
          <w:sz w:val="32"/>
          <w:szCs w:val="32"/>
        </w:rPr>
        <w:t>Роль воспитателя в организации подвижных игр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Эффективность подвижной игры во многом зависит от педагогического мастерства воспитателя. Педагогу важно не просто предложить детям игру, а грамотно организовать её, заинтересовать участников и обеспечить безопасные условия.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Основные рекомендации воспитателю:</w:t>
      </w:r>
    </w:p>
    <w:p w:rsidR="00AE44DE" w:rsidRPr="00AE44DE" w:rsidRDefault="00AE44DE" w:rsidP="00283F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Подбирать игры в соответствии с возрастом, уровнем двигательной подготовленности и интересами детей.</w:t>
      </w:r>
    </w:p>
    <w:p w:rsidR="00AE44DE" w:rsidRPr="00AE44DE" w:rsidRDefault="00AE44DE" w:rsidP="00283F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Чётко и доступно объяснять правила, при необходимости показывать игровые действия.</w:t>
      </w:r>
    </w:p>
    <w:p w:rsidR="00AE44DE" w:rsidRPr="00AE44DE" w:rsidRDefault="00AE44DE" w:rsidP="00283F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Использовать яркие игровые образы, сюжеты, атрибуты и музыкальное сопровождение.</w:t>
      </w:r>
    </w:p>
    <w:p w:rsidR="00AE44DE" w:rsidRPr="00AE44DE" w:rsidRDefault="00AE44DE" w:rsidP="00283F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Следить за нагрузкой, чередовать интенсивные и спокойные игры.</w:t>
      </w:r>
    </w:p>
    <w:p w:rsidR="00AE44DE" w:rsidRPr="00AE44DE" w:rsidRDefault="00AE44DE" w:rsidP="00283F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Поощрять участие каждого ребёнка, не допускать насмешек и конфликтов.</w:t>
      </w:r>
    </w:p>
    <w:p w:rsidR="00AE44DE" w:rsidRPr="00AE44DE" w:rsidRDefault="00AE44DE" w:rsidP="00283F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Поддерживать детей, которым трудно выполнять игровые задания.</w:t>
      </w:r>
    </w:p>
    <w:p w:rsidR="00AE44DE" w:rsidRPr="00AE44DE" w:rsidRDefault="00AE44DE" w:rsidP="00283FE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Соблюдать правила безопасности и учитывать состояние здоровья воспитанников.</w:t>
      </w:r>
    </w:p>
    <w:p w:rsidR="00E14950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lastRenderedPageBreak/>
        <w:t>Важно помнить: главная цель подвижной игры в дошкольном возрасте — не победа любой ценой, а удовольствие от движения, развитие ребёнка и формирование положительного отн</w:t>
      </w:r>
      <w:r w:rsidR="00E14950">
        <w:rPr>
          <w:rFonts w:ascii="Times New Roman" w:hAnsi="Times New Roman" w:cs="Times New Roman"/>
          <w:sz w:val="32"/>
          <w:szCs w:val="32"/>
        </w:rPr>
        <w:t>ошения к физической активности.</w:t>
      </w:r>
    </w:p>
    <w:p w:rsidR="00E14950" w:rsidRDefault="00283FE0" w:rsidP="00E1495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 wp14:anchorId="578EF9F2">
            <wp:simplePos x="0" y="0"/>
            <wp:positionH relativeFrom="column">
              <wp:posOffset>-80010</wp:posOffset>
            </wp:positionH>
            <wp:positionV relativeFrom="paragraph">
              <wp:posOffset>160655</wp:posOffset>
            </wp:positionV>
            <wp:extent cx="3205912" cy="1771650"/>
            <wp:effectExtent l="0" t="0" r="0" b="0"/>
            <wp:wrapTight wrapText="bothSides">
              <wp:wrapPolygon edited="0">
                <wp:start x="0" y="0"/>
                <wp:lineTo x="0" y="21368"/>
                <wp:lineTo x="21437" y="21368"/>
                <wp:lineTo x="21437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49" b="15257"/>
                    <a:stretch/>
                  </pic:blipFill>
                  <pic:spPr bwMode="auto">
                    <a:xfrm>
                      <a:off x="0" y="0"/>
                      <a:ext cx="3205912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E44DE" w:rsidRPr="00283FE0" w:rsidRDefault="00AE44DE" w:rsidP="00E149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3FE0">
        <w:rPr>
          <w:rFonts w:ascii="Times New Roman" w:hAnsi="Times New Roman" w:cs="Times New Roman"/>
          <w:b/>
          <w:sz w:val="32"/>
          <w:szCs w:val="32"/>
        </w:rPr>
        <w:t>Виды подвижных игр</w:t>
      </w:r>
    </w:p>
    <w:p w:rsidR="00AE44DE" w:rsidRPr="00E14950" w:rsidRDefault="00AE44DE" w:rsidP="00283FE0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14950">
        <w:rPr>
          <w:rFonts w:ascii="Times New Roman" w:hAnsi="Times New Roman" w:cs="Times New Roman"/>
          <w:sz w:val="32"/>
          <w:szCs w:val="32"/>
          <w:u w:val="single"/>
        </w:rPr>
        <w:t>Игры с бегом</w:t>
      </w:r>
    </w:p>
    <w:p w:rsidR="00E14950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AE44DE">
        <w:rPr>
          <w:rFonts w:ascii="Times New Roman" w:hAnsi="Times New Roman" w:cs="Times New Roman"/>
          <w:sz w:val="32"/>
          <w:szCs w:val="32"/>
        </w:rPr>
        <w:t>Ловишки</w:t>
      </w:r>
      <w:proofErr w:type="spellEnd"/>
      <w:r w:rsidRPr="00AE44DE">
        <w:rPr>
          <w:rFonts w:ascii="Times New Roman" w:hAnsi="Times New Roman" w:cs="Times New Roman"/>
          <w:sz w:val="32"/>
          <w:szCs w:val="32"/>
        </w:rPr>
        <w:t>», «У медведя во бору», «Мы весёлые ребята». Развивают быстроту, ловкость, ориентир</w:t>
      </w:r>
      <w:r>
        <w:rPr>
          <w:rFonts w:ascii="Times New Roman" w:hAnsi="Times New Roman" w:cs="Times New Roman"/>
          <w:sz w:val="32"/>
          <w:szCs w:val="32"/>
        </w:rPr>
        <w:t>овку в пространстве.</w:t>
      </w:r>
    </w:p>
    <w:p w:rsidR="00AE44DE" w:rsidRPr="00E14950" w:rsidRDefault="00AE44DE" w:rsidP="00283FE0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E14950">
        <w:rPr>
          <w:rFonts w:ascii="Times New Roman" w:hAnsi="Times New Roman" w:cs="Times New Roman"/>
          <w:sz w:val="32"/>
          <w:szCs w:val="32"/>
          <w:u w:val="single"/>
        </w:rPr>
        <w:t>Игры с прыжками</w:t>
      </w:r>
    </w:p>
    <w:p w:rsidR="00E14950" w:rsidRPr="00E14950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«Зайцы и волк», «С кочки на кочку». Способствуют развитию силы ног, коо</w:t>
      </w:r>
      <w:r>
        <w:rPr>
          <w:rFonts w:ascii="Times New Roman" w:hAnsi="Times New Roman" w:cs="Times New Roman"/>
          <w:sz w:val="32"/>
          <w:szCs w:val="32"/>
        </w:rPr>
        <w:t>рдинации движений и равновесия.</w:t>
      </w:r>
    </w:p>
    <w:p w:rsidR="00E14950" w:rsidRDefault="00E14950" w:rsidP="00283FE0">
      <w:pPr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A40F393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2501703" cy="2276014"/>
            <wp:effectExtent l="0" t="0" r="0" b="0"/>
            <wp:wrapTight wrapText="bothSides">
              <wp:wrapPolygon edited="0">
                <wp:start x="0" y="0"/>
                <wp:lineTo x="0" y="21335"/>
                <wp:lineTo x="21386" y="21335"/>
                <wp:lineTo x="21386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6" t="11160" r="6874" b="12517"/>
                    <a:stretch/>
                  </pic:blipFill>
                  <pic:spPr bwMode="auto">
                    <a:xfrm>
                      <a:off x="0" y="0"/>
                      <a:ext cx="2501703" cy="227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14950" w:rsidRDefault="00E14950" w:rsidP="00E14950">
      <w:pPr>
        <w:rPr>
          <w:rFonts w:ascii="Times New Roman" w:hAnsi="Times New Roman" w:cs="Times New Roman"/>
          <w:sz w:val="32"/>
          <w:szCs w:val="32"/>
          <w:u w:val="single"/>
        </w:rPr>
      </w:pPr>
    </w:p>
    <w:p w:rsidR="00AE44DE" w:rsidRPr="00283FE0" w:rsidRDefault="00AE44DE" w:rsidP="00283FE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83FE0">
        <w:rPr>
          <w:rFonts w:ascii="Times New Roman" w:hAnsi="Times New Roman" w:cs="Times New Roman"/>
          <w:b/>
          <w:sz w:val="32"/>
          <w:szCs w:val="32"/>
          <w:u w:val="single"/>
        </w:rPr>
        <w:t>Игры с мячом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«Передай мяч», «Мяч водящему». Развивают глазомер, точность движений, реакцию и у</w:t>
      </w:r>
      <w:r>
        <w:rPr>
          <w:rFonts w:ascii="Times New Roman" w:hAnsi="Times New Roman" w:cs="Times New Roman"/>
          <w:sz w:val="32"/>
          <w:szCs w:val="32"/>
        </w:rPr>
        <w:t>мение действовать согласованно.</w:t>
      </w:r>
    </w:p>
    <w:p w:rsidR="00AE44DE" w:rsidRPr="00283FE0" w:rsidRDefault="00AE44DE" w:rsidP="00283FE0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83FE0">
        <w:rPr>
          <w:rFonts w:ascii="Times New Roman" w:hAnsi="Times New Roman" w:cs="Times New Roman"/>
          <w:b/>
          <w:sz w:val="32"/>
          <w:szCs w:val="32"/>
          <w:u w:val="single"/>
        </w:rPr>
        <w:t>Игры на внимание и координацию</w:t>
      </w:r>
    </w:p>
    <w:p w:rsidR="00E14950" w:rsidRPr="00E14950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«День и ночь», «Море волнуется раз». Формируют умение слушать сигнал, быстро реагировать и контролировать дви</w:t>
      </w:r>
      <w:r w:rsidR="00E14950">
        <w:rPr>
          <w:rFonts w:ascii="Times New Roman" w:hAnsi="Times New Roman" w:cs="Times New Roman"/>
          <w:sz w:val="32"/>
          <w:szCs w:val="32"/>
        </w:rPr>
        <w:t>жения.</w:t>
      </w:r>
    </w:p>
    <w:p w:rsidR="00AE44DE" w:rsidRPr="00E14950" w:rsidRDefault="00AE44DE" w:rsidP="00E149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4950">
        <w:rPr>
          <w:rFonts w:ascii="Times New Roman" w:hAnsi="Times New Roman" w:cs="Times New Roman"/>
          <w:b/>
          <w:sz w:val="32"/>
          <w:szCs w:val="32"/>
        </w:rPr>
        <w:t>Методические рекомендации по проведению игр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При организации подвижных игр воспитателю рекомендуется соблюдать несколько важных принципов: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E14950">
        <w:rPr>
          <w:rFonts w:ascii="Times New Roman" w:hAnsi="Times New Roman" w:cs="Times New Roman"/>
          <w:sz w:val="32"/>
          <w:szCs w:val="32"/>
          <w:u w:val="single"/>
        </w:rPr>
        <w:t>Систематичность:</w:t>
      </w:r>
      <w:r w:rsidRPr="00AE44DE">
        <w:rPr>
          <w:rFonts w:ascii="Times New Roman" w:hAnsi="Times New Roman" w:cs="Times New Roman"/>
          <w:sz w:val="32"/>
          <w:szCs w:val="32"/>
        </w:rPr>
        <w:t xml:space="preserve"> включать подвижные игры в разные режимные моменты — утром, на прогулке, в физкультурных занятиях и в свободной деятельности.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E14950">
        <w:rPr>
          <w:rFonts w:ascii="Times New Roman" w:hAnsi="Times New Roman" w:cs="Times New Roman"/>
          <w:sz w:val="32"/>
          <w:szCs w:val="32"/>
          <w:u w:val="single"/>
        </w:rPr>
        <w:lastRenderedPageBreak/>
        <w:t>Доступность</w:t>
      </w:r>
      <w:r w:rsidRPr="00AE44DE">
        <w:rPr>
          <w:rFonts w:ascii="Times New Roman" w:hAnsi="Times New Roman" w:cs="Times New Roman"/>
          <w:sz w:val="32"/>
          <w:szCs w:val="32"/>
        </w:rPr>
        <w:t>: постепенно усложнять правила и игровые задания.</w:t>
      </w:r>
    </w:p>
    <w:p w:rsidR="00F944E8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E14950">
        <w:rPr>
          <w:rFonts w:ascii="Times New Roman" w:hAnsi="Times New Roman" w:cs="Times New Roman"/>
          <w:sz w:val="32"/>
          <w:szCs w:val="32"/>
          <w:u w:val="single"/>
        </w:rPr>
        <w:t>Разнообразие</w:t>
      </w:r>
      <w:r w:rsidRPr="00AE44DE">
        <w:rPr>
          <w:rFonts w:ascii="Times New Roman" w:hAnsi="Times New Roman" w:cs="Times New Roman"/>
          <w:sz w:val="32"/>
          <w:szCs w:val="32"/>
        </w:rPr>
        <w:t>: использовать игры разного характера, избегая однообразия.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E14950">
        <w:rPr>
          <w:rFonts w:ascii="Times New Roman" w:hAnsi="Times New Roman" w:cs="Times New Roman"/>
          <w:sz w:val="32"/>
          <w:szCs w:val="32"/>
          <w:u w:val="single"/>
        </w:rPr>
        <w:t>Индивидуальный</w:t>
      </w:r>
      <w:r w:rsidRPr="00AE44DE">
        <w:rPr>
          <w:rFonts w:ascii="Times New Roman" w:hAnsi="Times New Roman" w:cs="Times New Roman"/>
          <w:sz w:val="32"/>
          <w:szCs w:val="32"/>
        </w:rPr>
        <w:t xml:space="preserve"> подход: учитывать темперамент, физические возможности и эмоциональное состояние детей.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E14950">
        <w:rPr>
          <w:rFonts w:ascii="Times New Roman" w:hAnsi="Times New Roman" w:cs="Times New Roman"/>
          <w:sz w:val="32"/>
          <w:szCs w:val="32"/>
          <w:u w:val="single"/>
        </w:rPr>
        <w:t>Безопасность</w:t>
      </w:r>
      <w:r w:rsidRPr="00AE44DE">
        <w:rPr>
          <w:rFonts w:ascii="Times New Roman" w:hAnsi="Times New Roman" w:cs="Times New Roman"/>
          <w:sz w:val="32"/>
          <w:szCs w:val="32"/>
        </w:rPr>
        <w:t>: проверять игровую площадку и оборудование, соблюдать дистанцию между участниками.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E14950">
        <w:rPr>
          <w:rFonts w:ascii="Times New Roman" w:hAnsi="Times New Roman" w:cs="Times New Roman"/>
          <w:sz w:val="32"/>
          <w:szCs w:val="32"/>
          <w:u w:val="single"/>
        </w:rPr>
        <w:t>Положительное</w:t>
      </w:r>
      <w:r w:rsidRPr="00AE44DE">
        <w:rPr>
          <w:rFonts w:ascii="Times New Roman" w:hAnsi="Times New Roman" w:cs="Times New Roman"/>
          <w:sz w:val="32"/>
          <w:szCs w:val="32"/>
        </w:rPr>
        <w:t xml:space="preserve"> </w:t>
      </w:r>
      <w:r w:rsidRPr="00E14950">
        <w:rPr>
          <w:rFonts w:ascii="Times New Roman" w:hAnsi="Times New Roman" w:cs="Times New Roman"/>
          <w:sz w:val="32"/>
          <w:szCs w:val="32"/>
          <w:u w:val="single"/>
        </w:rPr>
        <w:t>подкрепление</w:t>
      </w:r>
      <w:r w:rsidRPr="00AE44DE">
        <w:rPr>
          <w:rFonts w:ascii="Times New Roman" w:hAnsi="Times New Roman" w:cs="Times New Roman"/>
          <w:sz w:val="32"/>
          <w:szCs w:val="32"/>
        </w:rPr>
        <w:t>: отмечать старание, взаимопомощь и соблюдение правил, а не только результат.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Не следует превращать игру в соревнование, в котором постоянно побеждают одни и те же дети. Важно создавать условия, чтобы каждый ребёнок чувствовал себя успешным и хотел участвовать снова.</w:t>
      </w:r>
    </w:p>
    <w:p w:rsidR="00AE44DE" w:rsidRPr="00AE44DE" w:rsidRDefault="00AE44DE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 w:rsidRPr="00AE44DE">
        <w:rPr>
          <w:rFonts w:ascii="Times New Roman" w:hAnsi="Times New Roman" w:cs="Times New Roman"/>
          <w:sz w:val="32"/>
          <w:szCs w:val="32"/>
        </w:rPr>
        <w:t>Задача воспитателя — сделать движение естественной и радостной частью жизни ребёнка, поддерживать интерес к играм и формировать привычку к активному, здоровому образу жизни.</w:t>
      </w:r>
    </w:p>
    <w:p w:rsidR="00E14950" w:rsidRPr="00AE44DE" w:rsidRDefault="00E14950" w:rsidP="00283FE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6980AE2">
            <wp:simplePos x="0" y="0"/>
            <wp:positionH relativeFrom="column">
              <wp:posOffset>1053465</wp:posOffset>
            </wp:positionH>
            <wp:positionV relativeFrom="paragraph">
              <wp:posOffset>551815</wp:posOffset>
            </wp:positionV>
            <wp:extent cx="3169920" cy="2600325"/>
            <wp:effectExtent l="0" t="0" r="0" b="9525"/>
            <wp:wrapThrough wrapText="bothSides">
              <wp:wrapPolygon edited="0">
                <wp:start x="0" y="0"/>
                <wp:lineTo x="0" y="21521"/>
                <wp:lineTo x="21418" y="21521"/>
                <wp:lineTo x="21418" y="0"/>
                <wp:lineTo x="0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2" t="19000" r="3873" b="6001"/>
                    <a:stretch/>
                  </pic:blipFill>
                  <pic:spPr bwMode="auto">
                    <a:xfrm>
                      <a:off x="0" y="0"/>
                      <a:ext cx="316992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E14950" w:rsidRPr="00AE4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F04A0"/>
    <w:multiLevelType w:val="hybridMultilevel"/>
    <w:tmpl w:val="8BF80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FEC"/>
    <w:rsid w:val="00283FE0"/>
    <w:rsid w:val="00681779"/>
    <w:rsid w:val="00AE44DE"/>
    <w:rsid w:val="00C76FEC"/>
    <w:rsid w:val="00E14950"/>
    <w:rsid w:val="00F9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F1EC9A-A6C8-4F53-8A76-C6ABE01E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4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locadmin</cp:lastModifiedBy>
  <cp:revision>3</cp:revision>
  <dcterms:created xsi:type="dcterms:W3CDTF">2026-10-26T07:55:00Z</dcterms:created>
  <dcterms:modified xsi:type="dcterms:W3CDTF">2026-10-26T07:55:00Z</dcterms:modified>
</cp:coreProperties>
</file>