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i/>
          <w:iCs/>
          <w:sz w:val="40"/>
          <w:szCs w:val="40"/>
          <w:lang w:eastAsia="ru-RU"/>
        </w:rPr>
      </w:pPr>
      <w:r w:rsidRPr="002D3EDE">
        <w:rPr>
          <w:rFonts w:ascii="Times New Roman CYR" w:eastAsia="Times New Roman" w:hAnsi="Times New Roman CYR" w:cs="Times New Roman CYR"/>
          <w:b/>
          <w:bCs/>
          <w:i/>
          <w:iCs/>
          <w:sz w:val="40"/>
          <w:szCs w:val="40"/>
          <w:lang w:eastAsia="ru-RU"/>
        </w:rPr>
        <w:t>МАДОУ детский сад № 160 города Тюмени</w:t>
      </w:r>
    </w:p>
    <w:p w:rsid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i/>
          <w:iCs/>
          <w:color w:val="0070C0"/>
          <w:sz w:val="40"/>
          <w:szCs w:val="40"/>
          <w:lang w:eastAsia="ru-RU"/>
        </w:rPr>
      </w:pPr>
    </w:p>
    <w:p w:rsid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i/>
          <w:iCs/>
          <w:color w:val="0070C0"/>
          <w:sz w:val="40"/>
          <w:szCs w:val="40"/>
          <w:lang w:eastAsia="ru-RU"/>
        </w:rPr>
      </w:pPr>
    </w:p>
    <w:p w:rsid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i/>
          <w:iCs/>
          <w:color w:val="0070C0"/>
          <w:sz w:val="40"/>
          <w:szCs w:val="40"/>
          <w:lang w:eastAsia="ru-RU"/>
        </w:rPr>
      </w:pPr>
    </w:p>
    <w:p w:rsid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i/>
          <w:iCs/>
          <w:color w:val="0070C0"/>
          <w:sz w:val="40"/>
          <w:szCs w:val="40"/>
          <w:lang w:eastAsia="ru-RU"/>
        </w:rPr>
      </w:pPr>
    </w:p>
    <w:p w:rsid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i/>
          <w:iCs/>
          <w:color w:val="0070C0"/>
          <w:sz w:val="40"/>
          <w:szCs w:val="40"/>
          <w:lang w:eastAsia="ru-RU"/>
        </w:rPr>
      </w:pPr>
    </w:p>
    <w:p w:rsid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i/>
          <w:iCs/>
          <w:color w:val="0070C0"/>
          <w:sz w:val="40"/>
          <w:szCs w:val="40"/>
          <w:lang w:eastAsia="ru-RU"/>
        </w:rPr>
      </w:pPr>
    </w:p>
    <w:p w:rsid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i/>
          <w:iCs/>
          <w:color w:val="0070C0"/>
          <w:sz w:val="40"/>
          <w:szCs w:val="40"/>
          <w:lang w:eastAsia="ru-RU"/>
        </w:rPr>
      </w:pPr>
    </w:p>
    <w:p w:rsidR="002D3EDE" w:rsidRPr="002D3EDE" w:rsidRDefault="002D3EDE" w:rsidP="002D3EDE">
      <w:pPr>
        <w:widowControl w:val="0"/>
        <w:autoSpaceDE w:val="0"/>
        <w:autoSpaceDN w:val="0"/>
        <w:adjustRightInd w:val="0"/>
        <w:jc w:val="center"/>
        <w:rPr>
          <w:rFonts w:ascii="Calibri" w:eastAsia="Times New Roman" w:hAnsi="Calibri" w:cs="Calibri"/>
          <w:lang w:eastAsia="ru-RU"/>
        </w:rPr>
      </w:pPr>
      <w:r w:rsidRPr="002D3EDE">
        <w:rPr>
          <w:rFonts w:ascii="Times New Roman CYR" w:eastAsia="Times New Roman" w:hAnsi="Times New Roman CYR" w:cs="Times New Roman CYR"/>
          <w:b/>
          <w:bCs/>
          <w:sz w:val="40"/>
          <w:szCs w:val="40"/>
          <w:lang w:eastAsia="ru-RU"/>
        </w:rPr>
        <w:t>Консультация для родителей</w:t>
      </w:r>
    </w:p>
    <w:p w:rsid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i/>
          <w:iCs/>
          <w:color w:val="0070C0"/>
          <w:sz w:val="40"/>
          <w:szCs w:val="40"/>
          <w:lang w:eastAsia="ru-RU"/>
        </w:rPr>
      </w:pP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52"/>
          <w:szCs w:val="52"/>
          <w:lang w:eastAsia="ru-RU"/>
        </w:rPr>
      </w:pPr>
      <w:r w:rsidRPr="002D3EDE">
        <w:rPr>
          <w:rFonts w:ascii="Times New Roman" w:eastAsia="Times New Roman" w:hAnsi="Times New Roman" w:cs="Times New Roman"/>
          <w:b/>
          <w:bCs/>
          <w:iCs/>
          <w:color w:val="0070C0"/>
          <w:sz w:val="52"/>
          <w:szCs w:val="52"/>
          <w:lang w:eastAsia="ru-RU"/>
        </w:rPr>
        <w:t>«</w:t>
      </w:r>
      <w:r w:rsidRPr="002D3EDE">
        <w:rPr>
          <w:rFonts w:ascii="Times New Roman" w:eastAsia="Times New Roman" w:hAnsi="Times New Roman" w:cs="Times New Roman"/>
          <w:b/>
          <w:bCs/>
          <w:iCs/>
          <w:color w:val="0070C0"/>
          <w:sz w:val="52"/>
          <w:szCs w:val="52"/>
          <w:lang w:eastAsia="ru-RU"/>
        </w:rPr>
        <w:t>Дома с ребенком играть –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52"/>
          <w:szCs w:val="52"/>
          <w:lang w:eastAsia="ru-RU"/>
        </w:rPr>
      </w:pPr>
      <w:r w:rsidRPr="002D3EDE">
        <w:rPr>
          <w:rFonts w:ascii="Times New Roman" w:eastAsia="Times New Roman" w:hAnsi="Times New Roman" w:cs="Times New Roman"/>
          <w:b/>
          <w:bCs/>
          <w:iCs/>
          <w:color w:val="0070C0"/>
          <w:sz w:val="52"/>
          <w:szCs w:val="52"/>
          <w:lang w:eastAsia="ru-RU"/>
        </w:rPr>
        <w:t>ум и душу развивать!»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70C0"/>
          <w:sz w:val="52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2FBD2AD" wp14:editId="61CDE899">
            <wp:simplePos x="0" y="0"/>
            <wp:positionH relativeFrom="column">
              <wp:posOffset>81915</wp:posOffset>
            </wp:positionH>
            <wp:positionV relativeFrom="paragraph">
              <wp:posOffset>153035</wp:posOffset>
            </wp:positionV>
            <wp:extent cx="5940425" cy="3959860"/>
            <wp:effectExtent l="0" t="0" r="3175" b="2540"/>
            <wp:wrapThrough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hrough>
            <wp:docPr id="11" name="Рисунок 11" descr="https://st2.depositphotos.com/3243153/11791/i/950/depositphotos_117913846-stock-photo-kids-playing-with-colorful-t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2.depositphotos.com/3243153/11791/i/950/depositphotos_117913846-stock-photo-kids-playing-with-colorful-to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i/>
          <w:iCs/>
          <w:color w:val="0070C0"/>
          <w:sz w:val="40"/>
          <w:szCs w:val="40"/>
          <w:lang w:eastAsia="ru-RU"/>
        </w:rPr>
      </w:pP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i/>
          <w:iCs/>
          <w:sz w:val="40"/>
          <w:szCs w:val="40"/>
          <w:lang w:eastAsia="ru-RU"/>
        </w:rPr>
      </w:pPr>
      <w:r w:rsidRPr="002D3EDE">
        <w:rPr>
          <w:rFonts w:ascii="Times New Roman CYR" w:eastAsia="Times New Roman" w:hAnsi="Times New Roman CYR" w:cs="Times New Roman CYR"/>
          <w:b/>
          <w:bCs/>
          <w:i/>
          <w:iCs/>
          <w:sz w:val="40"/>
          <w:szCs w:val="40"/>
          <w:lang w:eastAsia="ru-RU"/>
        </w:rPr>
        <w:t>Тюмень, 2017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36"/>
          <w:szCs w:val="36"/>
          <w:lang w:eastAsia="ru-RU"/>
        </w:rPr>
      </w:pPr>
      <w:r w:rsidRPr="002D3EDE">
        <w:rPr>
          <w:rFonts w:ascii="Times New Roman CYR" w:eastAsia="Times New Roman" w:hAnsi="Times New Roman CYR" w:cs="Times New Roman CYR"/>
          <w:b/>
          <w:bCs/>
          <w:sz w:val="36"/>
          <w:szCs w:val="36"/>
          <w:lang w:eastAsia="ru-RU"/>
        </w:rPr>
        <w:lastRenderedPageBreak/>
        <w:t>«</w:t>
      </w:r>
      <w:r w:rsidRPr="002D3EDE">
        <w:rPr>
          <w:rFonts w:ascii="Times New Roman CYR" w:eastAsia="Times New Roman" w:hAnsi="Times New Roman CYR" w:cs="Times New Roman CYR"/>
          <w:b/>
          <w:bCs/>
          <w:i/>
          <w:iCs/>
          <w:sz w:val="36"/>
          <w:szCs w:val="36"/>
          <w:lang w:eastAsia="ru-RU"/>
        </w:rPr>
        <w:t xml:space="preserve">Игра </w:t>
      </w:r>
      <w:r w:rsidRPr="002D3EDE">
        <w:rPr>
          <w:rFonts w:ascii="Times New Roman CYR" w:eastAsia="Times New Roman" w:hAnsi="Times New Roman CYR" w:cs="Times New Roman CYR"/>
          <w:b/>
          <w:bCs/>
          <w:sz w:val="36"/>
          <w:szCs w:val="36"/>
          <w:lang w:eastAsia="ru-RU"/>
        </w:rPr>
        <w:t>- это огромное светлое окно, через которое в духовный мир ребенка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36"/>
          <w:szCs w:val="36"/>
          <w:lang w:eastAsia="ru-RU"/>
        </w:rPr>
      </w:pPr>
      <w:r w:rsidRPr="002D3EDE">
        <w:rPr>
          <w:rFonts w:ascii="Times New Roman CYR" w:eastAsia="Times New Roman" w:hAnsi="Times New Roman CYR" w:cs="Times New Roman CYR"/>
          <w:b/>
          <w:bCs/>
          <w:sz w:val="36"/>
          <w:szCs w:val="36"/>
          <w:lang w:eastAsia="ru-RU"/>
        </w:rPr>
        <w:t>вливается живительный поток представлений, понятий об окружающем мире.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36"/>
          <w:szCs w:val="36"/>
          <w:lang w:eastAsia="ru-RU"/>
        </w:rPr>
      </w:pPr>
      <w:r w:rsidRPr="002D3EDE">
        <w:rPr>
          <w:rFonts w:ascii="Times New Roman CYR" w:eastAsia="Times New Roman" w:hAnsi="Times New Roman CYR" w:cs="Times New Roman CYR"/>
          <w:b/>
          <w:bCs/>
          <w:sz w:val="36"/>
          <w:szCs w:val="36"/>
          <w:lang w:eastAsia="ru-RU"/>
        </w:rPr>
        <w:t>Игра это искра, зажигающая огонёк пытливости и любознательности»</w:t>
      </w:r>
    </w:p>
    <w:p w:rsidR="002D3EDE" w:rsidRPr="002D3EDE" w:rsidRDefault="002D3EDE" w:rsidP="002D3EDE">
      <w:pPr>
        <w:widowControl w:val="0"/>
        <w:tabs>
          <w:tab w:val="left" w:pos="136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b/>
          <w:bCs/>
          <w:i/>
          <w:iCs/>
          <w:sz w:val="36"/>
          <w:szCs w:val="36"/>
          <w:lang w:eastAsia="ru-RU"/>
        </w:rPr>
      </w:pPr>
      <w:r w:rsidRPr="002D3EDE">
        <w:rPr>
          <w:rFonts w:ascii="Times New Roman CYR" w:eastAsia="Times New Roman" w:hAnsi="Times New Roman CYR" w:cs="Times New Roman CYR"/>
          <w:b/>
          <w:bCs/>
          <w:i/>
          <w:iCs/>
          <w:sz w:val="36"/>
          <w:szCs w:val="36"/>
          <w:lang w:eastAsia="ru-RU"/>
        </w:rPr>
        <w:t>В. А. Сухомлинский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i/>
          <w:iCs/>
          <w:sz w:val="36"/>
          <w:szCs w:val="36"/>
          <w:lang w:eastAsia="ru-RU"/>
        </w:rPr>
      </w:pP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b/>
          <w:bCs/>
          <w:i/>
          <w:iCs/>
          <w:sz w:val="32"/>
          <w:szCs w:val="32"/>
          <w:lang w:eastAsia="ru-RU"/>
        </w:rPr>
        <w:t xml:space="preserve">Детство </w:t>
      </w: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- это особый мир, который сохраняется в душе человека на всю жизнь, если в нем царят счастье и радость быть самим собой. Мир фантазии, выдумки у детей связан с игрой. Во все исторические времена дети разных народов играли и играют, подражая взрослым, реализуя свои желания и творческие потребности.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32"/>
          <w:szCs w:val="32"/>
          <w:lang w:eastAsia="ru-RU"/>
        </w:rPr>
      </w:pPr>
      <w:r>
        <w:rPr>
          <w:rFonts w:ascii="Arial CYR" w:eastAsia="Times New Roman" w:hAnsi="Arial CYR" w:cs="Arial CYR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5146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36" y="21478"/>
                <wp:lineTo x="2143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>
        <w:rPr>
          <w:rFonts w:ascii="Arial CYR" w:eastAsia="Times New Roman" w:hAnsi="Arial CYR" w:cs="Arial CYR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749935</wp:posOffset>
            </wp:positionH>
            <wp:positionV relativeFrom="paragraph">
              <wp:posOffset>1892300</wp:posOffset>
            </wp:positionV>
            <wp:extent cx="2745740" cy="15621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Игра - это самое важное, интересное и значимое для ребенка. Это и радость, и познание, и творчество. Игровая деятельность является ведущей для дошкольника. Умение играть ребенок приобретает в процессе своего развития. Правильно развивающийся ребенок - это, без сомнения, играющий ребенок. Игра - определенное отношение мира к ребенку и ребенка к миру, ребенка к взрослому и взрослого к ребенку, ребенка к сверстнику, сверстника к нему.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b/>
          <w:bCs/>
          <w:i/>
          <w:iCs/>
          <w:sz w:val="32"/>
          <w:szCs w:val="32"/>
          <w:lang w:eastAsia="ru-RU"/>
        </w:rPr>
        <w:t>Семья</w:t>
      </w:r>
      <w:r w:rsidRPr="002D3EDE">
        <w:rPr>
          <w:rFonts w:ascii="Times New Roman CYR" w:eastAsia="Times New Roman" w:hAnsi="Times New Roman CYR" w:cs="Times New Roman CYR"/>
          <w:b/>
          <w:bCs/>
          <w:sz w:val="32"/>
          <w:szCs w:val="32"/>
          <w:lang w:eastAsia="ru-RU"/>
        </w:rPr>
        <w:t xml:space="preserve"> -</w:t>
      </w: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это пространство, в рамках которого человек существует с момента рождения и на протяжении всей своей жизни.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b/>
          <w:bCs/>
          <w:i/>
          <w:iCs/>
          <w:sz w:val="32"/>
          <w:szCs w:val="32"/>
          <w:lang w:eastAsia="ru-RU"/>
        </w:rPr>
        <w:t>Игра и игровое общение с ребёнком в семье</w:t>
      </w: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- это забота о его развитии, психологическом и эмоциональном здоровье. Создание благоприятной игровой среды дома, позволяют ребенку передавать впечатления и знания об окружающей действительности, полученные вне дома. Очень важно, чтобы взрослый в семье </w:t>
      </w: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lastRenderedPageBreak/>
        <w:t xml:space="preserve">принимал участие в игре с ребенком, показывая малышу игровые способы, понимал важность игры для малыша. Именно участие в игре взрослого наравне с ребенком дает малышу возможность почувствовать, что мама и папа </w:t>
      </w:r>
      <w:proofErr w:type="gramStart"/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такие</w:t>
      </w:r>
      <w:proofErr w:type="gramEnd"/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же, как он, им можно доверять.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b/>
          <w:bCs/>
          <w:i/>
          <w:iCs/>
          <w:sz w:val="32"/>
          <w:szCs w:val="32"/>
          <w:lang w:eastAsia="ru-RU"/>
        </w:rPr>
        <w:t>Ребенок стремится играть там, где находятся взрослые члены семьи.</w:t>
      </w: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Местом для игры он может выбрать </w:t>
      </w:r>
      <w:r w:rsidRPr="002D3EDE">
        <w:rPr>
          <w:rFonts w:ascii="Times New Roman CYR" w:eastAsia="Times New Roman" w:hAnsi="Times New Roman CYR" w:cs="Times New Roman CYR"/>
          <w:i/>
          <w:iCs/>
          <w:sz w:val="32"/>
          <w:szCs w:val="32"/>
          <w:lang w:eastAsia="ru-RU"/>
        </w:rPr>
        <w:t>кухню</w:t>
      </w: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, комнату бабушки и другие помещения.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i/>
          <w:iCs/>
          <w:sz w:val="32"/>
          <w:szCs w:val="32"/>
          <w:lang w:eastAsia="ru-RU"/>
        </w:rPr>
        <w:t xml:space="preserve">Изменение </w:t>
      </w: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игровой </w:t>
      </w:r>
      <w:r w:rsidRPr="002D3EDE">
        <w:rPr>
          <w:rFonts w:ascii="Times New Roman CYR" w:eastAsia="Times New Roman" w:hAnsi="Times New Roman CYR" w:cs="Times New Roman CYR"/>
          <w:i/>
          <w:iCs/>
          <w:sz w:val="32"/>
          <w:szCs w:val="32"/>
          <w:lang w:eastAsia="ru-RU"/>
        </w:rPr>
        <w:t>обстановки</w:t>
      </w: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вызывает у детей </w:t>
      </w:r>
      <w:r w:rsidRPr="002D3EDE">
        <w:rPr>
          <w:rFonts w:ascii="Times New Roman CYR" w:eastAsia="Times New Roman" w:hAnsi="Times New Roman CYR" w:cs="Times New Roman CYR"/>
          <w:i/>
          <w:iCs/>
          <w:sz w:val="32"/>
          <w:szCs w:val="32"/>
          <w:lang w:eastAsia="ru-RU"/>
        </w:rPr>
        <w:t>новые игровые</w:t>
      </w: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</w:t>
      </w:r>
      <w:r w:rsidRPr="002D3EDE">
        <w:rPr>
          <w:rFonts w:ascii="Times New Roman CYR" w:eastAsia="Times New Roman" w:hAnsi="Times New Roman CYR" w:cs="Times New Roman CYR"/>
          <w:i/>
          <w:iCs/>
          <w:sz w:val="32"/>
          <w:szCs w:val="32"/>
          <w:lang w:eastAsia="ru-RU"/>
        </w:rPr>
        <w:t>ассоциации</w:t>
      </w: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, влияет на выбор темы, обобщает игровой и нравственный опыт, помогает детям осваивать игрушки, </w:t>
      </w:r>
      <w:r w:rsidRPr="002D3EDE">
        <w:rPr>
          <w:rFonts w:ascii="Times New Roman CYR" w:eastAsia="Times New Roman" w:hAnsi="Times New Roman CYR" w:cs="Times New Roman CYR"/>
          <w:i/>
          <w:iCs/>
          <w:sz w:val="32"/>
          <w:szCs w:val="32"/>
          <w:lang w:eastAsia="ru-RU"/>
        </w:rPr>
        <w:t>формируется</w:t>
      </w: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у них </w:t>
      </w:r>
      <w:r w:rsidRPr="002D3EDE">
        <w:rPr>
          <w:rFonts w:ascii="Times New Roman CYR" w:eastAsia="Times New Roman" w:hAnsi="Times New Roman CYR" w:cs="Times New Roman CYR"/>
          <w:i/>
          <w:iCs/>
          <w:sz w:val="32"/>
          <w:szCs w:val="32"/>
          <w:lang w:eastAsia="ru-RU"/>
        </w:rPr>
        <w:t>умение играть</w:t>
      </w: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.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Arial CYR" w:eastAsia="Times New Roman" w:hAnsi="Arial CYR" w:cs="Arial CYR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AEC4F2C" wp14:editId="26A60C40">
            <wp:simplePos x="0" y="0"/>
            <wp:positionH relativeFrom="column">
              <wp:posOffset>-13335</wp:posOffset>
            </wp:positionH>
            <wp:positionV relativeFrom="paragraph">
              <wp:posOffset>27305</wp:posOffset>
            </wp:positionV>
            <wp:extent cx="207645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402" y="21466"/>
                <wp:lineTo x="2140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EDE">
        <w:rPr>
          <w:rFonts w:ascii="Times New Roman CYR" w:eastAsia="Times New Roman" w:hAnsi="Times New Roman CYR" w:cs="Times New Roman CYR"/>
          <w:i/>
          <w:iCs/>
          <w:sz w:val="32"/>
          <w:szCs w:val="32"/>
          <w:lang w:eastAsia="ru-RU"/>
        </w:rPr>
        <w:t xml:space="preserve">Участие взрослых в играх детей может быть разным. Не торопитесь выбрасывать сломанные игрушки, почините их вместе с ребенком и этот ремонт обыграйте. Сделайте своими руками игрушки или что- то приносящее пользу окружающему миру, например </w:t>
      </w:r>
      <w:r w:rsidRPr="002D3ED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скворечник</w:t>
      </w:r>
      <w:r w:rsidRPr="002D3ED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3EDE">
        <w:rPr>
          <w:rFonts w:ascii="Times New Roman" w:eastAsia="Times New Roman" w:hAnsi="Times New Roman" w:cs="Times New Roman"/>
          <w:sz w:val="32"/>
          <w:szCs w:val="32"/>
          <w:lang w:eastAsia="ru-RU"/>
        </w:rPr>
        <w:t>Вспомните старинные игры и  забавы: такие как «Гляделки», «Замри», «</w:t>
      </w:r>
      <w:proofErr w:type="spellStart"/>
      <w:r w:rsidRPr="002D3EDE">
        <w:rPr>
          <w:rFonts w:ascii="Times New Roman" w:eastAsia="Times New Roman" w:hAnsi="Times New Roman" w:cs="Times New Roman"/>
          <w:sz w:val="32"/>
          <w:szCs w:val="32"/>
          <w:lang w:eastAsia="ru-RU"/>
        </w:rPr>
        <w:t>Зеркало»</w:t>
      </w:r>
      <w:proofErr w:type="gramStart"/>
      <w:r w:rsidRPr="002D3EDE">
        <w:rPr>
          <w:rFonts w:ascii="Times New Roman" w:eastAsia="Times New Roman" w:hAnsi="Times New Roman" w:cs="Times New Roman"/>
          <w:sz w:val="32"/>
          <w:szCs w:val="32"/>
          <w:lang w:eastAsia="ru-RU"/>
        </w:rPr>
        <w:t>,и</w:t>
      </w:r>
      <w:proofErr w:type="spellEnd"/>
      <w:proofErr w:type="gramEnd"/>
      <w:r w:rsidRPr="002D3ED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т.д. Поиграйте с детьми в эти игры, и Вы увидите, как рады будут дети, как у Вас исчезнет плохое настроение. 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Arial CYR" w:eastAsia="Times New Roman" w:hAnsi="Arial CYR" w:cs="Arial CYR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83A8134" wp14:editId="777BA7CA">
            <wp:simplePos x="0" y="0"/>
            <wp:positionH relativeFrom="column">
              <wp:posOffset>3634105</wp:posOffset>
            </wp:positionH>
            <wp:positionV relativeFrom="paragraph">
              <wp:posOffset>96520</wp:posOffset>
            </wp:positionV>
            <wp:extent cx="232410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423" y="21467"/>
                <wp:lineTo x="2142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ED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Не секрет, что значительную часть времени мамы  проводят на кухне. Постарайтесь использовать это время для общения с ребенком. </w:t>
      </w:r>
      <w:r w:rsidRPr="002D3ED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Например, при приготовлении обеда </w:t>
      </w:r>
      <w:r w:rsidRPr="002D3ED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можно на кухне поиграть с ребенком </w:t>
      </w:r>
      <w:r w:rsidRPr="002D3ED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следующие игры: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before="100" w:after="0" w:line="240" w:lineRule="auto"/>
        <w:ind w:right="50"/>
        <w:jc w:val="both"/>
        <w:rPr>
          <w:rFonts w:ascii="Times New Roman CYR" w:eastAsia="Times New Roman" w:hAnsi="Times New Roman CYR" w:cs="Times New Roman CYR"/>
          <w:b/>
          <w:bCs/>
          <w:i/>
          <w:iCs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b/>
          <w:bCs/>
          <w:i/>
          <w:iCs/>
          <w:sz w:val="32"/>
          <w:szCs w:val="32"/>
          <w:lang w:eastAsia="ru-RU"/>
        </w:rPr>
        <w:t>«Игры на кухне»</w:t>
      </w:r>
    </w:p>
    <w:p w:rsidR="002D3EDE" w:rsidRPr="002D3EDE" w:rsidRDefault="002D3EDE" w:rsidP="002D3ED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after="10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«</w:t>
      </w:r>
      <w:proofErr w:type="gramStart"/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Съедобное-несъедобное</w:t>
      </w:r>
      <w:proofErr w:type="gramEnd"/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».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10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Цель: развитие внимания, памяти, расширение словарного запаса.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10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Правила игры: </w:t>
      </w:r>
      <w:proofErr w:type="gramStart"/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Взрослый называет разные предметы (н-р картошка, нож, вилка, торт, кастрюля и т. п.) ребенок в свою очередь должен отвечать «съедобное» или «несъедобное».</w:t>
      </w:r>
      <w:proofErr w:type="gramEnd"/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Потом можно </w:t>
      </w: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lastRenderedPageBreak/>
        <w:t>поменяться ролями.</w:t>
      </w:r>
    </w:p>
    <w:p w:rsidR="002D3EDE" w:rsidRPr="002D3EDE" w:rsidRDefault="002D3EDE" w:rsidP="002D3ED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0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Отгадываем «Вкусные» загадки.</w:t>
      </w:r>
    </w:p>
    <w:tbl>
      <w:tblPr>
        <w:tblW w:w="0" w:type="auto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"/>
        <w:gridCol w:w="3233"/>
        <w:gridCol w:w="10"/>
        <w:gridCol w:w="3233"/>
        <w:gridCol w:w="10"/>
        <w:gridCol w:w="3409"/>
        <w:gridCol w:w="10"/>
      </w:tblGrid>
      <w:tr w:rsidR="002D3EDE" w:rsidRPr="002D3EDE" w:rsidTr="0006475F">
        <w:tblPrEx>
          <w:tblCellMar>
            <w:top w:w="0" w:type="dxa"/>
            <w:bottom w:w="0" w:type="dxa"/>
          </w:tblCellMar>
        </w:tblPrEx>
        <w:trPr>
          <w:gridAfter w:val="1"/>
          <w:wAfter w:w="10" w:type="dxa"/>
        </w:trPr>
        <w:tc>
          <w:tcPr>
            <w:tcW w:w="32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D3EDE" w:rsidRPr="002D3EDE" w:rsidRDefault="002D3EDE" w:rsidP="002D3EDE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ind w:right="50"/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</w:pPr>
            <w:r w:rsidRPr="002D3EDE"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  <w:t>В поле родился,</w:t>
            </w:r>
          </w:p>
          <w:p w:rsidR="002D3EDE" w:rsidRPr="002D3EDE" w:rsidRDefault="002D3EDE" w:rsidP="002D3EDE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ind w:right="50"/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</w:pPr>
            <w:r w:rsidRPr="002D3EDE"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  <w:t>На заводе варился,</w:t>
            </w:r>
          </w:p>
          <w:p w:rsidR="002D3EDE" w:rsidRPr="002D3EDE" w:rsidRDefault="002D3EDE" w:rsidP="002D3EDE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ind w:right="50"/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</w:pPr>
            <w:r w:rsidRPr="002D3EDE"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  <w:t>На столе растворился.</w:t>
            </w:r>
          </w:p>
          <w:p w:rsidR="002D3EDE" w:rsidRPr="002D3EDE" w:rsidRDefault="002D3EDE" w:rsidP="002D3EDE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ind w:right="50"/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</w:pPr>
            <w:r w:rsidRPr="002D3EDE"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  <w:t>Ответ: Сахар</w:t>
            </w:r>
          </w:p>
        </w:tc>
        <w:tc>
          <w:tcPr>
            <w:tcW w:w="32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D3EDE" w:rsidRPr="002D3EDE" w:rsidRDefault="002D3EDE" w:rsidP="002D3EDE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ind w:right="50"/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</w:pPr>
            <w:r w:rsidRPr="002D3EDE"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  <w:t>Маленькое, сдобное</w:t>
            </w:r>
          </w:p>
          <w:p w:rsidR="002D3EDE" w:rsidRPr="002D3EDE" w:rsidRDefault="002D3EDE" w:rsidP="002D3EDE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ind w:right="50"/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</w:pPr>
            <w:r w:rsidRPr="002D3EDE"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  <w:t>Колесо съедобное.</w:t>
            </w:r>
          </w:p>
          <w:p w:rsidR="002D3EDE" w:rsidRPr="002D3EDE" w:rsidRDefault="002D3EDE" w:rsidP="002D3EDE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ind w:right="50"/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</w:pPr>
            <w:r w:rsidRPr="002D3EDE"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  <w:t>Я одна его не съем,</w:t>
            </w:r>
          </w:p>
          <w:p w:rsidR="002D3EDE" w:rsidRPr="002D3EDE" w:rsidRDefault="002D3EDE" w:rsidP="002D3EDE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ind w:right="50"/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</w:pPr>
            <w:r w:rsidRPr="002D3EDE"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  <w:t>Разделю ребятам всем.</w:t>
            </w:r>
          </w:p>
          <w:p w:rsidR="002D3EDE" w:rsidRPr="002D3EDE" w:rsidRDefault="002D3EDE" w:rsidP="002D3EDE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ind w:right="50"/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</w:pPr>
            <w:r w:rsidRPr="002D3EDE"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  <w:t>Ответ: Бублик</w:t>
            </w:r>
          </w:p>
          <w:p w:rsidR="002D3EDE" w:rsidRPr="002D3EDE" w:rsidRDefault="002D3EDE" w:rsidP="002D3EDE">
            <w:pPr>
              <w:widowControl w:val="0"/>
              <w:autoSpaceDE w:val="0"/>
              <w:autoSpaceDN w:val="0"/>
              <w:adjustRightInd w:val="0"/>
              <w:spacing w:before="100" w:after="0" w:line="240" w:lineRule="auto"/>
              <w:ind w:right="50"/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</w:pPr>
          </w:p>
        </w:tc>
        <w:tc>
          <w:tcPr>
            <w:tcW w:w="34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D3EDE" w:rsidRPr="002D3EDE" w:rsidRDefault="002D3EDE" w:rsidP="002D3EDE">
            <w:pPr>
              <w:widowControl w:val="0"/>
              <w:tabs>
                <w:tab w:val="left" w:pos="2505"/>
              </w:tabs>
              <w:autoSpaceDE w:val="0"/>
              <w:autoSpaceDN w:val="0"/>
              <w:adjustRightInd w:val="0"/>
              <w:spacing w:line="240" w:lineRule="auto"/>
              <w:ind w:right="50"/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</w:pPr>
          </w:p>
        </w:tc>
      </w:tr>
      <w:tr w:rsidR="002D3EDE" w:rsidRPr="002D3EDE" w:rsidTr="0006475F">
        <w:tblPrEx>
          <w:tblCellMar>
            <w:top w:w="0" w:type="dxa"/>
            <w:bottom w:w="0" w:type="dxa"/>
          </w:tblCellMar>
        </w:tblPrEx>
        <w:trPr>
          <w:gridBefore w:val="1"/>
          <w:wBefore w:w="10" w:type="dxa"/>
        </w:trPr>
        <w:tc>
          <w:tcPr>
            <w:tcW w:w="32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D3EDE" w:rsidRPr="002D3EDE" w:rsidRDefault="002D3EDE" w:rsidP="002D3EDE">
            <w:pPr>
              <w:widowControl w:val="0"/>
              <w:autoSpaceDE w:val="0"/>
              <w:autoSpaceDN w:val="0"/>
              <w:adjustRightInd w:val="0"/>
              <w:spacing w:before="100" w:after="240" w:line="240" w:lineRule="auto"/>
              <w:ind w:right="50"/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</w:pPr>
            <w:r w:rsidRPr="002D3EDE"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  <w:t>Холодок в пакете</w:t>
            </w:r>
          </w:p>
          <w:p w:rsidR="002D3EDE" w:rsidRPr="002D3EDE" w:rsidRDefault="002D3EDE" w:rsidP="002D3EDE">
            <w:pPr>
              <w:widowControl w:val="0"/>
              <w:autoSpaceDE w:val="0"/>
              <w:autoSpaceDN w:val="0"/>
              <w:adjustRightInd w:val="0"/>
              <w:spacing w:before="100" w:after="240" w:line="240" w:lineRule="auto"/>
              <w:ind w:right="50"/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</w:pPr>
            <w:r w:rsidRPr="002D3EDE"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  <w:t>Едят и взрослые и дети</w:t>
            </w:r>
          </w:p>
          <w:p w:rsidR="002D3EDE" w:rsidRPr="002D3EDE" w:rsidRDefault="002D3EDE" w:rsidP="002D3EDE">
            <w:pPr>
              <w:widowControl w:val="0"/>
              <w:autoSpaceDE w:val="0"/>
              <w:autoSpaceDN w:val="0"/>
              <w:adjustRightInd w:val="0"/>
              <w:spacing w:before="100" w:after="240" w:line="240" w:lineRule="auto"/>
              <w:ind w:right="50"/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</w:pPr>
            <w:r w:rsidRPr="002D3EDE"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  <w:t>Холодок, холодок,</w:t>
            </w:r>
          </w:p>
          <w:p w:rsidR="002D3EDE" w:rsidRPr="002D3EDE" w:rsidRDefault="002D3EDE" w:rsidP="002D3EDE">
            <w:pPr>
              <w:widowControl w:val="0"/>
              <w:autoSpaceDE w:val="0"/>
              <w:autoSpaceDN w:val="0"/>
              <w:adjustRightInd w:val="0"/>
              <w:spacing w:before="100" w:after="240" w:line="240" w:lineRule="auto"/>
              <w:ind w:right="50"/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</w:pPr>
            <w:r w:rsidRPr="002D3EDE"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  <w:t>Дай лизнуть тебя разок!</w:t>
            </w:r>
          </w:p>
          <w:p w:rsidR="002D3EDE" w:rsidRPr="002D3EDE" w:rsidRDefault="002D3EDE" w:rsidP="002D3EDE">
            <w:pPr>
              <w:widowControl w:val="0"/>
              <w:autoSpaceDE w:val="0"/>
              <w:autoSpaceDN w:val="0"/>
              <w:adjustRightInd w:val="0"/>
              <w:spacing w:before="100" w:after="240" w:line="240" w:lineRule="auto"/>
              <w:ind w:right="50"/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</w:pPr>
            <w:r w:rsidRPr="002D3EDE"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  <w:t>Ответ: Мороженое</w:t>
            </w:r>
          </w:p>
        </w:tc>
        <w:tc>
          <w:tcPr>
            <w:tcW w:w="32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D3EDE" w:rsidRPr="002D3EDE" w:rsidRDefault="002D3EDE" w:rsidP="002D3EDE">
            <w:pPr>
              <w:widowControl w:val="0"/>
              <w:autoSpaceDE w:val="0"/>
              <w:autoSpaceDN w:val="0"/>
              <w:adjustRightInd w:val="0"/>
              <w:spacing w:before="100" w:after="240" w:line="240" w:lineRule="auto"/>
              <w:ind w:right="50"/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</w:pPr>
            <w:r w:rsidRPr="002D3EDE"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  <w:t>В воде родится, а воды боится.</w:t>
            </w:r>
          </w:p>
          <w:p w:rsidR="002D3EDE" w:rsidRPr="002D3EDE" w:rsidRDefault="002D3EDE" w:rsidP="002D3EDE">
            <w:pPr>
              <w:widowControl w:val="0"/>
              <w:autoSpaceDE w:val="0"/>
              <w:autoSpaceDN w:val="0"/>
              <w:adjustRightInd w:val="0"/>
              <w:spacing w:before="100" w:after="240" w:line="240" w:lineRule="auto"/>
              <w:ind w:right="50"/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</w:pPr>
            <w:r w:rsidRPr="002D3EDE"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  <w:t>Ответ: Соль</w:t>
            </w:r>
          </w:p>
        </w:tc>
        <w:tc>
          <w:tcPr>
            <w:tcW w:w="34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D3EDE" w:rsidRPr="002D3EDE" w:rsidRDefault="002D3EDE" w:rsidP="002D3EDE">
            <w:pPr>
              <w:widowControl w:val="0"/>
              <w:autoSpaceDE w:val="0"/>
              <w:autoSpaceDN w:val="0"/>
              <w:adjustRightInd w:val="0"/>
              <w:spacing w:before="100" w:after="240" w:line="240" w:lineRule="auto"/>
              <w:ind w:right="50"/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</w:pPr>
            <w:r w:rsidRPr="002D3EDE"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  <w:t>Наши поросятки выросли на грядке,</w:t>
            </w:r>
          </w:p>
          <w:p w:rsidR="002D3EDE" w:rsidRPr="002D3EDE" w:rsidRDefault="002D3EDE" w:rsidP="002D3EDE">
            <w:pPr>
              <w:widowControl w:val="0"/>
              <w:autoSpaceDE w:val="0"/>
              <w:autoSpaceDN w:val="0"/>
              <w:adjustRightInd w:val="0"/>
              <w:spacing w:before="100" w:after="240" w:line="240" w:lineRule="auto"/>
              <w:ind w:right="50"/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</w:pPr>
            <w:r w:rsidRPr="002D3EDE"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  <w:t>К солнышку бочком, хвостики крючком.</w:t>
            </w:r>
          </w:p>
          <w:p w:rsidR="002D3EDE" w:rsidRPr="002D3EDE" w:rsidRDefault="002D3EDE" w:rsidP="002D3EDE">
            <w:pPr>
              <w:widowControl w:val="0"/>
              <w:autoSpaceDE w:val="0"/>
              <w:autoSpaceDN w:val="0"/>
              <w:adjustRightInd w:val="0"/>
              <w:spacing w:before="100" w:after="240" w:line="240" w:lineRule="auto"/>
              <w:ind w:right="50"/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</w:pPr>
            <w:r w:rsidRPr="002D3EDE"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  <w:t>Эти поросятки играют с нами в прятки.</w:t>
            </w:r>
          </w:p>
          <w:p w:rsidR="002D3EDE" w:rsidRPr="002D3EDE" w:rsidRDefault="002D3EDE" w:rsidP="002D3EDE">
            <w:pPr>
              <w:widowControl w:val="0"/>
              <w:autoSpaceDE w:val="0"/>
              <w:autoSpaceDN w:val="0"/>
              <w:adjustRightInd w:val="0"/>
              <w:spacing w:before="100" w:after="240" w:line="240" w:lineRule="auto"/>
              <w:ind w:right="50"/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</w:pPr>
            <w:r w:rsidRPr="002D3EDE">
              <w:rPr>
                <w:rFonts w:ascii="Times New Roman CYR" w:eastAsia="Times New Roman" w:hAnsi="Times New Roman CYR" w:cs="Times New Roman CYR"/>
                <w:sz w:val="32"/>
                <w:szCs w:val="32"/>
                <w:lang w:eastAsia="ru-RU"/>
              </w:rPr>
              <w:t>Ответ: Огурцы</w:t>
            </w:r>
          </w:p>
        </w:tc>
      </w:tr>
    </w:tbl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</w:p>
    <w:p w:rsidR="002D3EDE" w:rsidRPr="002D3EDE" w:rsidRDefault="002D3EDE" w:rsidP="002D3ED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b/>
          <w:bCs/>
          <w:i/>
          <w:iCs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b/>
          <w:bCs/>
          <w:i/>
          <w:iCs/>
          <w:sz w:val="32"/>
          <w:szCs w:val="32"/>
          <w:lang w:eastAsia="ru-RU"/>
        </w:rPr>
        <w:t>«Цвет, форма, размер»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Цель: развитие памяти, мышления, внимательности, логики.</w:t>
      </w:r>
    </w:p>
    <w:p w:rsidR="002D3EDE" w:rsidRPr="002D3EDE" w:rsidRDefault="002D3EDE" w:rsidP="002D3EDE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Правила игры: Родитель предлагает ребенку назвать продукты (предметы на кухне) определенного цвета, формы, размера.</w:t>
      </w:r>
    </w:p>
    <w:p w:rsidR="002D3EDE" w:rsidRPr="002D3EDE" w:rsidRDefault="002D3EDE" w:rsidP="002D3ED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b/>
          <w:bCs/>
          <w:i/>
          <w:iCs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b/>
          <w:bCs/>
          <w:i/>
          <w:iCs/>
          <w:sz w:val="32"/>
          <w:szCs w:val="32"/>
          <w:lang w:eastAsia="ru-RU"/>
        </w:rPr>
        <w:t>«Угадай»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Цель: формирование умения думать и анализировать, обогащение речи, развития творческого мышления, воображения, памяти.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Правила игры: Предложите ребенку угадать предмет, описываемый вами, на заданную тему. Потом пусть попробует описать предмет ребенок, а вы отгадываете!</w:t>
      </w:r>
    </w:p>
    <w:p w:rsidR="002D3EDE" w:rsidRPr="002D3EDE" w:rsidRDefault="002D3EDE" w:rsidP="002D3ED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b/>
          <w:bCs/>
          <w:i/>
          <w:iCs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b/>
          <w:bCs/>
          <w:i/>
          <w:iCs/>
          <w:sz w:val="32"/>
          <w:szCs w:val="32"/>
          <w:lang w:eastAsia="ru-RU"/>
        </w:rPr>
        <w:t>«Кто больше»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Цель: развитие внимания, памяти, расширение словарного запаса.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Правила игры: </w:t>
      </w:r>
      <w:proofErr w:type="gramStart"/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Совместно с ребенком выберите тему игру (н-р:</w:t>
      </w:r>
      <w:proofErr w:type="gramEnd"/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</w:t>
      </w:r>
      <w:proofErr w:type="gramStart"/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«Посуда») и по очереди называете посуду.</w:t>
      </w:r>
      <w:proofErr w:type="gramEnd"/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Кто больше назвал, тот и выиграл!</w:t>
      </w:r>
    </w:p>
    <w:p w:rsidR="002D3EDE" w:rsidRPr="002D3EDE" w:rsidRDefault="002D3EDE" w:rsidP="002D3ED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b/>
          <w:bCs/>
          <w:i/>
          <w:iCs/>
          <w:sz w:val="32"/>
          <w:szCs w:val="32"/>
          <w:lang w:eastAsia="ru-RU"/>
        </w:rPr>
        <w:t>«Назови ласково»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Цель: формирование навыков словообразования.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lastRenderedPageBreak/>
        <w:t>Правила игры: Родитель называет любое слово, а ребенок должен назвать его ласково, н-р, морковь-</w:t>
      </w:r>
      <w:proofErr w:type="spellStart"/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морковочка</w:t>
      </w:r>
      <w:proofErr w:type="spellEnd"/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, тарелка-тарелочка и т.д.</w:t>
      </w:r>
    </w:p>
    <w:p w:rsidR="002D3EDE" w:rsidRPr="002D3EDE" w:rsidRDefault="002D3EDE" w:rsidP="002D3ED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b/>
          <w:bCs/>
          <w:i/>
          <w:iCs/>
          <w:sz w:val="32"/>
          <w:szCs w:val="32"/>
          <w:lang w:eastAsia="ru-RU"/>
        </w:rPr>
        <w:t>«</w:t>
      </w:r>
      <w:proofErr w:type="spellStart"/>
      <w:r w:rsidRPr="002D3EDE">
        <w:rPr>
          <w:rFonts w:ascii="Times New Roman CYR" w:eastAsia="Times New Roman" w:hAnsi="Times New Roman CYR" w:cs="Times New Roman CYR"/>
          <w:b/>
          <w:bCs/>
          <w:i/>
          <w:iCs/>
          <w:sz w:val="32"/>
          <w:szCs w:val="32"/>
          <w:lang w:eastAsia="ru-RU"/>
        </w:rPr>
        <w:t>Обзывалки</w:t>
      </w:r>
      <w:proofErr w:type="spellEnd"/>
      <w:r w:rsidRPr="002D3EDE">
        <w:rPr>
          <w:rFonts w:ascii="Times New Roman CYR" w:eastAsia="Times New Roman" w:hAnsi="Times New Roman CYR" w:cs="Times New Roman CYR"/>
          <w:b/>
          <w:bCs/>
          <w:i/>
          <w:iCs/>
          <w:sz w:val="32"/>
          <w:szCs w:val="32"/>
          <w:lang w:eastAsia="ru-RU"/>
        </w:rPr>
        <w:t>»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Цель: развитие речи, памяти, внимания, чувства юмора.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Правила игры: Совместно с ребенком выбираете тему игры, н-р, фрукты. И поочередно «обзываете» друг друга фруктами! </w:t>
      </w:r>
      <w:proofErr w:type="gramStart"/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(Ты – яблоко!, А ты – ананас!</w:t>
      </w:r>
      <w:proofErr w:type="gramEnd"/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 А ты – банан! </w:t>
      </w:r>
      <w:proofErr w:type="gramStart"/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И т.п.)</w:t>
      </w:r>
      <w:proofErr w:type="gramEnd"/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b/>
          <w:bCs/>
          <w:i/>
          <w:iCs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b/>
          <w:bCs/>
          <w:i/>
          <w:iCs/>
          <w:sz w:val="32"/>
          <w:szCs w:val="32"/>
          <w:lang w:eastAsia="ru-RU"/>
        </w:rPr>
        <w:t>Задания на развитие мелкой моторики: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>
        <w:rPr>
          <w:rFonts w:ascii="Arial CYR" w:eastAsia="Times New Roman" w:hAnsi="Arial CYR" w:cs="Arial CYR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52070</wp:posOffset>
            </wp:positionV>
            <wp:extent cx="1881505" cy="1504950"/>
            <wp:effectExtent l="0" t="0" r="4445" b="0"/>
            <wp:wrapTight wrapText="bothSides">
              <wp:wrapPolygon edited="0">
                <wp:start x="0" y="0"/>
                <wp:lineTo x="0" y="21327"/>
                <wp:lineTo x="21432" y="21327"/>
                <wp:lineTo x="2143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1. рассортировать белую и красную фасоль, др. крупы разных оттенков;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2. выложить из фасоли какую-нибудь фигуру, цифру, букву, слово…;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3. в мешочек положить крупу (рис/гречка/горох) и мелкие игрушки из киндер-сюрприза. Угадать на ощупь найденный в мешочке предмет;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>
        <w:rPr>
          <w:rFonts w:ascii="Arial CYR" w:eastAsia="Times New Roman" w:hAnsi="Arial CYR" w:cs="Arial CYR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108585</wp:posOffset>
            </wp:positionV>
            <wp:extent cx="1876425" cy="1447165"/>
            <wp:effectExtent l="0" t="0" r="9525" b="635"/>
            <wp:wrapTight wrapText="bothSides">
              <wp:wrapPolygon edited="0">
                <wp:start x="0" y="0"/>
                <wp:lineTo x="0" y="21325"/>
                <wp:lineTo x="21490" y="21325"/>
                <wp:lineTo x="2149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4. посчитать, сколько столовых (чайных) ложек, н-р, риса войдет чашку, банку…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>
        <w:rPr>
          <w:rFonts w:ascii="Arial CYR" w:eastAsia="Times New Roman" w:hAnsi="Arial CYR" w:cs="Arial CYR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521970</wp:posOffset>
            </wp:positionV>
            <wp:extent cx="291465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59" y="21388"/>
                <wp:lineTo x="2145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5. насыпать крупы в глубокую ёмкость с изображениями на дне и ножками очистить картинки от крупы; добавить мелких игрушек и попытаться достать игрушки пальчиками ног – отличный массаж!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Начиная с раннего детства необходимо развивать у ребёнка мелкую моторику рук.  Развитие мелкой моторики связано с речью малыша и его мышлением.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Позволяйте дома играть ребенку с водой в ванной, эти игры расслабляют и успокаивают агрессивных детей, развивают ум.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after="12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Ребёнок очень рад минутам, подаренным ему родителями в игре. Общение в игре не бывает бесплодно для малыша. Чем больше выпадает дорогих минут в обществе близких ему людей, тем больше взаимоотношения, общих интересов, любви между ними в дальнейшем. Общие интересы сближают семью, создают в ней </w:t>
      </w: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lastRenderedPageBreak/>
        <w:t>дружественную атмосферу.</w:t>
      </w:r>
    </w:p>
    <w:p w:rsidR="002D3EDE" w:rsidRPr="002D3EDE" w:rsidRDefault="002D3EDE" w:rsidP="002D3EDE">
      <w:pPr>
        <w:keepNext/>
        <w:widowControl w:val="0"/>
        <w:autoSpaceDE w:val="0"/>
        <w:autoSpaceDN w:val="0"/>
        <w:adjustRightInd w:val="0"/>
        <w:spacing w:after="0" w:line="240" w:lineRule="auto"/>
        <w:ind w:right="50"/>
        <w:jc w:val="center"/>
        <w:outlineLvl w:val="1"/>
        <w:rPr>
          <w:rFonts w:ascii="Times New Roman CYR" w:eastAsia="Times New Roman" w:hAnsi="Times New Roman CYR" w:cs="Times New Roman CYR"/>
          <w:b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b/>
          <w:sz w:val="32"/>
          <w:szCs w:val="32"/>
          <w:lang w:eastAsia="ru-RU"/>
        </w:rPr>
        <w:t>Памятка</w:t>
      </w:r>
    </w:p>
    <w:p w:rsidR="002D3EDE" w:rsidRPr="002D3EDE" w:rsidRDefault="002D3EDE" w:rsidP="002D3EDE">
      <w:pPr>
        <w:keepNext/>
        <w:widowControl w:val="0"/>
        <w:autoSpaceDE w:val="0"/>
        <w:autoSpaceDN w:val="0"/>
        <w:adjustRightInd w:val="0"/>
        <w:spacing w:after="0" w:line="240" w:lineRule="auto"/>
        <w:ind w:right="50"/>
        <w:jc w:val="center"/>
        <w:outlineLvl w:val="1"/>
        <w:rPr>
          <w:rFonts w:ascii="Times New Roman CYR" w:eastAsia="Times New Roman" w:hAnsi="Times New Roman CYR" w:cs="Times New Roman CYR"/>
          <w:b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b/>
          <w:sz w:val="32"/>
          <w:szCs w:val="32"/>
          <w:lang w:eastAsia="ru-RU"/>
        </w:rPr>
        <w:t>для родителей по  организации игровой деятельности детей дома</w:t>
      </w:r>
    </w:p>
    <w:p w:rsidR="002D3EDE" w:rsidRPr="002D3EDE" w:rsidRDefault="002D3EDE" w:rsidP="002D3ED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>
        <w:rPr>
          <w:rFonts w:ascii="Arial CYR" w:eastAsia="Times New Roman" w:hAnsi="Arial CYR" w:cs="Arial CYR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163830</wp:posOffset>
            </wp:positionV>
            <wp:extent cx="2257425" cy="1731010"/>
            <wp:effectExtent l="0" t="0" r="9525" b="2540"/>
            <wp:wrapTight wrapText="bothSides">
              <wp:wrapPolygon edited="0">
                <wp:start x="0" y="0"/>
                <wp:lineTo x="0" y="21394"/>
                <wp:lineTo x="21509" y="21394"/>
                <wp:lineTo x="2150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1.</w:t>
      </w: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ab/>
        <w:t>Приучать детей хранить игровые предметы аккуратно в специально отведенном месте.</w:t>
      </w:r>
    </w:p>
    <w:p w:rsidR="002D3EDE" w:rsidRPr="002D3EDE" w:rsidRDefault="002D3EDE" w:rsidP="002D3ED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2.</w:t>
      </w: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ab/>
        <w:t>Поощрять детей за успехи в игре – словом, похвалой, оценкой, баллами, призами и т.д.</w:t>
      </w:r>
    </w:p>
    <w:p w:rsidR="002D3EDE" w:rsidRPr="002D3EDE" w:rsidRDefault="002D3EDE" w:rsidP="002D3ED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3.</w:t>
      </w: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ab/>
        <w:t>Вводить в игру предметы – заместители (нитки, катушки, спичечные коробки и др.).</w:t>
      </w:r>
    </w:p>
    <w:p w:rsidR="002D3EDE" w:rsidRPr="002D3EDE" w:rsidRDefault="002D3EDE" w:rsidP="002D3ED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4.</w:t>
      </w: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ab/>
        <w:t>Учить детей играть с новыми игрушками, самим включаться в игру.</w:t>
      </w:r>
    </w:p>
    <w:p w:rsidR="002D3EDE" w:rsidRPr="002D3EDE" w:rsidRDefault="002D3EDE" w:rsidP="002D3ED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5. Не создавать обилие игрушек в игровом уголке, лучше иметь разнообразные по виду игрушки (лото, шашки, мозаики и др.).</w:t>
      </w:r>
    </w:p>
    <w:p w:rsidR="002D3EDE" w:rsidRPr="002D3EDE" w:rsidRDefault="002D3EDE" w:rsidP="002D3EDE">
      <w:pPr>
        <w:widowControl w:val="0"/>
        <w:tabs>
          <w:tab w:val="left" w:pos="284"/>
        </w:tabs>
        <w:autoSpaceDE w:val="0"/>
        <w:autoSpaceDN w:val="0"/>
        <w:adjustRightInd w:val="0"/>
        <w:spacing w:before="100" w:after="10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6.</w:t>
      </w: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ab/>
        <w:t>Убирать периодически игрушки и выставлять их. Использовать бытовые ситуации, как сюжет для игры (стирка, уборка, приготовление обеда и др.)</w:t>
      </w: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line="240" w:lineRule="auto"/>
        <w:ind w:left="360" w:right="50"/>
        <w:jc w:val="both"/>
        <w:rPr>
          <w:rFonts w:ascii="Times New Roman CYR" w:eastAsia="Times New Roman" w:hAnsi="Times New Roman CYR" w:cs="Times New Roman CYR"/>
          <w:b/>
          <w:sz w:val="32"/>
          <w:szCs w:val="32"/>
          <w:lang w:eastAsia="ru-RU"/>
        </w:rPr>
      </w:pPr>
    </w:p>
    <w:p w:rsidR="002D3EDE" w:rsidRPr="002D3EDE" w:rsidRDefault="002D3EDE" w:rsidP="002D3EDE">
      <w:pPr>
        <w:widowControl w:val="0"/>
        <w:autoSpaceDE w:val="0"/>
        <w:autoSpaceDN w:val="0"/>
        <w:adjustRightInd w:val="0"/>
        <w:spacing w:line="240" w:lineRule="auto"/>
        <w:ind w:left="360" w:right="50"/>
        <w:jc w:val="both"/>
        <w:rPr>
          <w:rFonts w:ascii="Times New Roman CYR" w:eastAsia="Times New Roman" w:hAnsi="Times New Roman CYR" w:cs="Times New Roman CYR"/>
          <w:b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b/>
          <w:sz w:val="32"/>
          <w:szCs w:val="32"/>
          <w:lang w:eastAsia="ru-RU"/>
        </w:rPr>
        <w:t>Что делать, если ребёнок не хочет убирать за собой игрушки?</w:t>
      </w:r>
    </w:p>
    <w:p w:rsidR="002D3EDE" w:rsidRPr="002D3EDE" w:rsidRDefault="002D3EDE" w:rsidP="002D3ED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bookmarkStart w:id="0" w:name="_GoBack"/>
      <w:r>
        <w:rPr>
          <w:rFonts w:ascii="Arial CYR" w:eastAsia="Times New Roman" w:hAnsi="Arial CYR" w:cs="Arial CYR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118110</wp:posOffset>
            </wp:positionV>
            <wp:extent cx="205740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00" y="21454"/>
                <wp:lineTo x="2140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1. Твёрдо решите для себя, необходимо ли это.</w:t>
      </w:r>
    </w:p>
    <w:p w:rsidR="002D3EDE" w:rsidRPr="002D3EDE" w:rsidRDefault="002D3EDE" w:rsidP="002D3ED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2.</w:t>
      </w: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ab/>
        <w:t>Будьте примером для ребёнка, убирайте за собой вещи.</w:t>
      </w:r>
    </w:p>
    <w:p w:rsidR="002D3EDE" w:rsidRPr="002D3EDE" w:rsidRDefault="002D3EDE" w:rsidP="002D3ED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3.</w:t>
      </w: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ab/>
        <w:t>Убирайте игрушки вместе.</w:t>
      </w:r>
    </w:p>
    <w:p w:rsidR="002D3EDE" w:rsidRPr="002D3EDE" w:rsidRDefault="002D3EDE" w:rsidP="002D3ED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4.</w:t>
      </w: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ab/>
        <w:t>Убирая игрушки, разговаривайте с ребёнком, объясняя ему смысл происходящего.</w:t>
      </w:r>
    </w:p>
    <w:p w:rsidR="002D3EDE" w:rsidRPr="002D3EDE" w:rsidRDefault="002D3EDE" w:rsidP="002D3ED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5.</w:t>
      </w: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ab/>
        <w:t>Формулируйте просьбу убрать игрушки доброжелательно. Не приказывайте.</w:t>
      </w:r>
    </w:p>
    <w:p w:rsidR="002D3EDE" w:rsidRPr="002D3EDE" w:rsidRDefault="002D3EDE" w:rsidP="002D3EDE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 CYR" w:eastAsia="Times New Roman" w:hAnsi="Times New Roman CYR" w:cs="Times New Roman CYR"/>
          <w:sz w:val="32"/>
          <w:szCs w:val="32"/>
          <w:lang w:eastAsia="ru-RU"/>
        </w:rPr>
      </w:pP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6.</w:t>
      </w:r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ab/>
        <w:t>Сделайте уборку игрушек ритуалом перед укладыванием ребёнка спать.</w:t>
      </w:r>
    </w:p>
    <w:p w:rsidR="00A778C5" w:rsidRDefault="002D3EDE" w:rsidP="002D3EDE">
      <w:r w:rsidRPr="002D3EDE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Если ребёнок живёт в атмосфере дружбы и чувствует себя нужным — он учится находить в этом мире любовь</w:t>
      </w:r>
    </w:p>
    <w:sectPr w:rsidR="00A778C5" w:rsidSect="002D3EDE">
      <w:pgSz w:w="11906" w:h="16838"/>
      <w:pgMar w:top="1134" w:right="850" w:bottom="1134" w:left="1701" w:header="708" w:footer="708" w:gutter="0"/>
      <w:pgBorders w:offsetFrom="page">
        <w:top w:val="triple" w:sz="4" w:space="24" w:color="943634" w:themeColor="accent2" w:themeShade="BF"/>
        <w:left w:val="triple" w:sz="4" w:space="24" w:color="943634" w:themeColor="accent2" w:themeShade="BF"/>
        <w:bottom w:val="triple" w:sz="4" w:space="24" w:color="943634" w:themeColor="accent2" w:themeShade="BF"/>
        <w:right w:val="triple" w:sz="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0F91"/>
    <w:multiLevelType w:val="hybridMultilevel"/>
    <w:tmpl w:val="26A04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EDE"/>
    <w:rsid w:val="002D3EDE"/>
    <w:rsid w:val="00A7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E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E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1040</Words>
  <Characters>5930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</dc:creator>
  <cp:lastModifiedBy>Зам</cp:lastModifiedBy>
  <cp:revision>1</cp:revision>
  <dcterms:created xsi:type="dcterms:W3CDTF">2018-11-10T10:34:00Z</dcterms:created>
  <dcterms:modified xsi:type="dcterms:W3CDTF">2018-11-10T10:41:00Z</dcterms:modified>
</cp:coreProperties>
</file>