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3E7" w:rsidRDefault="00E663E7" w:rsidP="00E663E7">
      <w:pPr>
        <w:spacing w:after="127" w:line="259" w:lineRule="auto"/>
        <w:ind w:left="0" w:right="0" w:firstLine="0"/>
        <w:jc w:val="left"/>
      </w:pPr>
    </w:p>
    <w:p w:rsidR="00E663E7" w:rsidRDefault="00E663E7" w:rsidP="00E663E7">
      <w:pPr>
        <w:spacing w:after="166" w:line="259" w:lineRule="auto"/>
        <w:ind w:left="560" w:right="428"/>
        <w:jc w:val="right"/>
      </w:pPr>
      <w:r>
        <w:rPr>
          <w:noProof/>
        </w:rPr>
        <w:drawing>
          <wp:anchor distT="0" distB="0" distL="114300" distR="114300" simplePos="0" relativeHeight="251659264" behindDoc="0" locked="0" layoutInCell="1" allowOverlap="0" wp14:anchorId="2BA167BC" wp14:editId="6A1572EF">
            <wp:simplePos x="0" y="0"/>
            <wp:positionH relativeFrom="margin">
              <wp:align>left</wp:align>
            </wp:positionH>
            <wp:positionV relativeFrom="paragraph">
              <wp:posOffset>29210</wp:posOffset>
            </wp:positionV>
            <wp:extent cx="2569210" cy="1737995"/>
            <wp:effectExtent l="0" t="0" r="2540" b="0"/>
            <wp:wrapSquare wrapText="bothSides"/>
            <wp:docPr id="4149" name="Picture 4149"/>
            <wp:cNvGraphicFramePr/>
            <a:graphic xmlns:a="http://schemas.openxmlformats.org/drawingml/2006/main">
              <a:graphicData uri="http://schemas.openxmlformats.org/drawingml/2006/picture">
                <pic:pic xmlns:pic="http://schemas.openxmlformats.org/drawingml/2006/picture">
                  <pic:nvPicPr>
                    <pic:cNvPr id="4149" name="Picture 4149"/>
                    <pic:cNvPicPr/>
                  </pic:nvPicPr>
                  <pic:blipFill>
                    <a:blip r:embed="rId4"/>
                    <a:stretch>
                      <a:fillRect/>
                    </a:stretch>
                  </pic:blipFill>
                  <pic:spPr>
                    <a:xfrm>
                      <a:off x="0" y="0"/>
                      <a:ext cx="2569210" cy="1737995"/>
                    </a:xfrm>
                    <a:prstGeom prst="rect">
                      <a:avLst/>
                    </a:prstGeom>
                  </pic:spPr>
                </pic:pic>
              </a:graphicData>
            </a:graphic>
          </wp:anchor>
        </w:drawing>
      </w:r>
      <w:r>
        <w:rPr>
          <w:b/>
        </w:rPr>
        <w:t>11. КОНСУЛЬТАЦИЯ НА ТЕМУ:</w:t>
      </w:r>
      <w:r>
        <w:t xml:space="preserve"> </w:t>
      </w:r>
    </w:p>
    <w:p w:rsidR="00E663E7" w:rsidRDefault="00E663E7" w:rsidP="00E663E7">
      <w:pPr>
        <w:spacing w:after="104" w:line="267" w:lineRule="auto"/>
        <w:ind w:left="458" w:right="349"/>
        <w:jc w:val="center"/>
      </w:pPr>
      <w:r>
        <w:rPr>
          <w:b/>
        </w:rPr>
        <w:t>«</w:t>
      </w:r>
      <w:bookmarkStart w:id="0" w:name="_GoBack"/>
      <w:r>
        <w:rPr>
          <w:b/>
        </w:rPr>
        <w:t>Развитие познавательной сферы личности в раннем возрасте»</w:t>
      </w:r>
      <w:r>
        <w:rPr>
          <w:rFonts w:ascii="Calibri" w:eastAsia="Calibri" w:hAnsi="Calibri" w:cs="Calibri"/>
          <w:b/>
          <w:sz w:val="21"/>
        </w:rPr>
        <w:t xml:space="preserve"> </w:t>
      </w:r>
    </w:p>
    <w:bookmarkEnd w:id="0"/>
    <w:p w:rsidR="00E663E7" w:rsidRDefault="00E663E7" w:rsidP="00E663E7">
      <w:pPr>
        <w:spacing w:after="189" w:line="259" w:lineRule="auto"/>
        <w:ind w:left="0" w:right="1076" w:firstLine="0"/>
        <w:jc w:val="center"/>
      </w:pPr>
      <w:r>
        <w:rPr>
          <w:rFonts w:ascii="Calibri" w:eastAsia="Calibri" w:hAnsi="Calibri" w:cs="Calibri"/>
          <w:sz w:val="22"/>
        </w:rPr>
        <w:t xml:space="preserve"> </w:t>
      </w:r>
    </w:p>
    <w:p w:rsidR="00E663E7" w:rsidRDefault="00E663E7" w:rsidP="00E663E7">
      <w:pPr>
        <w:spacing w:after="15" w:line="247" w:lineRule="auto"/>
        <w:ind w:left="-5" w:right="58"/>
      </w:pPr>
      <w:r>
        <w:rPr>
          <w:sz w:val="26"/>
        </w:rPr>
        <w:t xml:space="preserve"> Ранний возраст — это период жизни человека с года до 3 лет. В это время происходят важнейшие изменения в психическом развитии детей — формируется мышление, активно развивается двигательная сфера, появляются первые устойчивые качества личности.</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Ведущей деятельностью в раннем возрасте является предметная деятельность, которая влияет на все сферы психики детей, определяя во многом и специфику их общения с окружающими. «Она возникает постепенно из манипулятивной и орудийной деятельности младенцев». Эта деятельность подразумевает, что предмет используется в качестве орудия по закрепленным в данной культуре правилам и нормам — например ложкой едят, лопаткой копают, а молотком забивают гвозди.</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Выявляя в процессе деятельности наиболее важные свойства предмета, ребенок начинает соотносить их с определенными операциями, которые он совершает, при этом открывая, какие операции лучше всего подходят к конкретному предмету. Таким образом дети учатся пользоваться предметами так, чтобы они не были просто продолжением их руки, но использовались, исходя из логики самого предмета, т.е. из того, что им лучше всего можно делать. Этапы формирования таких, закрепленных за предметом-орудием действий, были исследованы П.Я. Гальпериным.</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«Он показал, что на первой стадии — целенаправленных проб — ребенок варьирует свои действия исходя не из свойств орудия, которым он хочет достать нужный ему предмет, но из свойств самого этого предмета. На второй стадии — подстерегания — дети случайно находят в процессе своих попыток эффективный способ действия с орудием и стремятся повторить его. На третьей стадии, которую Гальперин назвал «стадией навязчивого вмешательства», ребенок активно старается воспроизвести эффективный способ действия с орудием и овладеть им. Четвертая стадия — объективной регуляции». На этой стадии ребенок открывает способы регулирования и изменения действия исходя из тех объективных условий, в которых это действие приходится выполнять.</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Кроме того, Гальперин указал, что в том случае, когда взрослый сразу же показывает ребенку, каким образом действовать с предметом, этап проб и ошибок минуется, а дети сразу же начинают действовать, начиная со второго этапа.</w:t>
      </w:r>
      <w:r>
        <w:rPr>
          <w:rFonts w:ascii="Segoe Print" w:eastAsia="Segoe Print" w:hAnsi="Segoe Print" w:cs="Segoe Print"/>
          <w:sz w:val="21"/>
        </w:rPr>
        <w:t xml:space="preserve"> </w:t>
      </w:r>
    </w:p>
    <w:p w:rsidR="00E663E7" w:rsidRDefault="00E663E7" w:rsidP="00E663E7">
      <w:pPr>
        <w:spacing w:after="35" w:line="247" w:lineRule="auto"/>
        <w:ind w:left="-5" w:right="58"/>
      </w:pPr>
      <w:r>
        <w:rPr>
          <w:sz w:val="26"/>
        </w:rPr>
        <w:t xml:space="preserve">«При диагностике развития предметных действий у детей необходимо помнить о том, что орудийные действия включают в себя и предметные, так как один из вариантов орудийного действия являются исторически закрепленным за данным предметом». Так, ложкой можно копать, пересыпать содержимое из одной емкости в другую, есть суп и так далее, но только последний способ использования является еще и предметным, исторически закрепленным за этим орудием. В течение второго года жизни дети обучаются большинству предметных действий, причем при </w:t>
      </w:r>
      <w:r>
        <w:rPr>
          <w:sz w:val="26"/>
        </w:rPr>
        <w:lastRenderedPageBreak/>
        <w:t>исследовании их психического развития важно помнить, что орудийные действия в определенной степени могут являться показателем интеллектуального развития детей, в то время как предметные в большей степени отражают степень их обучения, широту контактов со взрослыми.</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Большое значение для психического развития в этом возрасте имеет и формирование сенсорики. Исследования многих ученых (К. </w:t>
      </w:r>
      <w:proofErr w:type="spellStart"/>
      <w:r>
        <w:rPr>
          <w:sz w:val="26"/>
        </w:rPr>
        <w:t>Бюлера</w:t>
      </w:r>
      <w:proofErr w:type="spellEnd"/>
      <w:r>
        <w:rPr>
          <w:sz w:val="26"/>
        </w:rPr>
        <w:t>, А.В. Запорожца, Л.А. Венгера) показали, что в первые годы жизни уровень развития восприятия существенно влияет на мышление. Это связано с тем, что действия восприятия связаны с такими операциями мышления, как обобщение, классификация, подведение под понятие и другими.</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«Развитие восприятия определяется тремя параметрами — перцептивными действиями, сенсорными эталонами и действиями соотнесения». Становление восприятия состоит в выделении наиболее характерных для данного предмета или ситуации качеств (информативных точек), составлении на их основе устойчивых образов (сенсорных эталонов) и соотнесении этих образов-эталонов с предметами окружающего мира.</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Перцептивные действия помогают изучить основные свойства и качества воспринимаемого предмета, выделив из них главные и второстепенные. На основе такого выделения ребенок воспринимает информативные точки в каждом из предметов окружающего мира, что помогает при повторном восприятии быстро узнать этот предмет, отнеся его к определенному классу — кукла, машинка. Действия восприятия, которые вначале являются внешними и развернутыми (ребенок должен не только посмотреть на предмет, но и потрогать его руками, действовать с ним), затем переходят во внутренний план и автоматизируются. Развитие перцептивных действий помогает формированию обобщения, так </w:t>
      </w:r>
      <w:proofErr w:type="gramStart"/>
      <w:r>
        <w:rPr>
          <w:sz w:val="26"/>
        </w:rPr>
        <w:t>же</w:t>
      </w:r>
      <w:proofErr w:type="gramEnd"/>
      <w:r>
        <w:rPr>
          <w:sz w:val="26"/>
        </w:rPr>
        <w:t xml:space="preserve"> как и других мыслительных операций, так как выделение наиболее значимых качеств каждого предмета дает возможность в дальнейшем объединить их в классы и понятия.</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В раннем возрасте также начинается формирование сенсорных эталонов — вначале как предметных (появляющихся уже к концу младенчества), которые затем, постепенно обобщаясь, переходят на уровень сенсорных. Сначала представления о форме или цвете связаны у ребенка с конкретным предметом (круглый мяч). Постепенно это качество обобщается и, отрываясь от предмета, становится обобщенным эталоном — цвета, формы, размера. Именно эти три основных эталона формируются у детей к концу раннего возраста.</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Действия соотнесения предмета с эталоном помогают в систематизации тех знаний, которые есть у детей при восприятии новых предметов. Эти знания делают образ мира целостным и постоянным. При этом в раннем возрасте дети еще не могут разделить сложный предмет на ряд эталонов, из которых он состоит, но могут уже найти отличия между конкретным предметом и эталоном, например, сказав, что яблоко — это неправильный круг.</w:t>
      </w:r>
      <w:r>
        <w:rPr>
          <w:rFonts w:ascii="Segoe Print" w:eastAsia="Segoe Print" w:hAnsi="Segoe Print" w:cs="Segoe Print"/>
          <w:sz w:val="21"/>
        </w:rPr>
        <w:t xml:space="preserve"> </w:t>
      </w:r>
    </w:p>
    <w:p w:rsidR="00E663E7" w:rsidRDefault="00E663E7" w:rsidP="00E663E7">
      <w:pPr>
        <w:spacing w:after="50" w:line="247" w:lineRule="auto"/>
        <w:ind w:left="-5" w:right="58"/>
      </w:pPr>
      <w:r>
        <w:rPr>
          <w:sz w:val="26"/>
        </w:rPr>
        <w:t xml:space="preserve"> «В раннем возрасте кроме наглядно-действенного мышления начинает формироваться и наглядно-образное. Наглядно-действенное мышление возникает к концу первого года жизни и является ведущим видом мышления до 3,5—4 лет. Наглядно-образное мышление возникает в 2,5—3 года и является ведущим до 6— 6,5 лет. Наглядно-схематическое мышление возникает в 4,5—5 лет, оставаясь ведущим видом мышления до 6—7 лет. И, наконец, словесно-логическое мышление </w:t>
      </w:r>
      <w:r>
        <w:rPr>
          <w:sz w:val="26"/>
        </w:rPr>
        <w:lastRenderedPageBreak/>
        <w:t>возникает в 5,5—6 лет, становясь ведущим с 7—8 лет, и остается основной формой мышления у большинства взрослых людей». Наглядно-действенное мышление предполагает непосредственный контакт ребенка с предметами и поиск правильного решения задачи путем проб и ошибок. Помощь взрослого, который показывает ребенку, на какие параметры ситуации следует обратить внимание, чтобы правильно сориентироваться и решить задачу, необходима для развития мышления ребенка и перехода его на более высокий образный уровень. В то же время к концу раннего возраста при решении простых, связанных с прошлым опытом задач, дети должны уметь ориентироваться практически мгновенно, не прибегая к пробным действиям с предметами, т.е. решать задачи на основе образного мышления.</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«Характерной особенностью мышления ребенка в этот период является его синкретизм, нерасчлененность — ребенок пытается решить задачу, не выделяя в ней отдельные параметры, воспринимая ситуацию как целостную картинку, все детали которой имеют одинаковое значение». «Ребенка спрашивают: «Почему солнце греет?» Он отвечает: «Потому что оно желтое, потому что оно высокое, высоко держится». Что солнце держится и не падает, что оно желтое, горячее, что около него облака — все то, что ребенок видит, связано вместе, он не отделяет одно от другого».</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Помощь взрослого должна быть направлена на анализ и выделение отдельных деталей в ситуации, из которых потом ребенок (может быть также при помощи взрослого) выделит главные и второстепенные. Общение со взрослым, совместная предметная деятельность могут существенно ускорить познавательное развитие детей.</w:t>
      </w:r>
      <w:r>
        <w:rPr>
          <w:rFonts w:ascii="Segoe Print" w:eastAsia="Segoe Print" w:hAnsi="Segoe Print" w:cs="Segoe Print"/>
          <w:sz w:val="21"/>
        </w:rPr>
        <w:t xml:space="preserve"> </w:t>
      </w:r>
    </w:p>
    <w:p w:rsidR="00E663E7" w:rsidRDefault="00E663E7" w:rsidP="00E663E7">
      <w:pPr>
        <w:spacing w:after="15" w:line="247" w:lineRule="auto"/>
        <w:ind w:left="-5" w:right="58"/>
      </w:pPr>
      <w:r>
        <w:rPr>
          <w:sz w:val="26"/>
        </w:rPr>
        <w:t xml:space="preserve"> Итак, ведущей деятельностью в раннем возрасте является предметная деятельность, целью которой является усвоение функций предметов, овладение способами действий с ними. Мышление является наглядно-действенным, оно основано на восприятии и действии с предметами. Характерной особенностью мышления ребенка в этот период является его синкретизм, нерасчлененность. К концу раннего детства у детей формируются три основных сенсорных эталона - цвета, формы, размера. Общение со взрослым, совместная предметная деятельность могут существенно ускорить познавательное развитие детей.</w:t>
      </w:r>
      <w:r>
        <w:rPr>
          <w:rFonts w:ascii="Segoe Print" w:eastAsia="Segoe Print" w:hAnsi="Segoe Print" w:cs="Segoe Print"/>
          <w:sz w:val="21"/>
        </w:rPr>
        <w:t xml:space="preserve"> </w:t>
      </w:r>
    </w:p>
    <w:p w:rsidR="00E663E7" w:rsidRDefault="00E663E7" w:rsidP="00E663E7">
      <w:pPr>
        <w:spacing w:after="124" w:line="259" w:lineRule="auto"/>
        <w:ind w:left="0" w:right="0" w:firstLine="0"/>
        <w:jc w:val="left"/>
      </w:pPr>
      <w:r>
        <w:rPr>
          <w:sz w:val="24"/>
        </w:rPr>
        <w:t xml:space="preserve"> </w:t>
      </w:r>
    </w:p>
    <w:p w:rsidR="00E663E7" w:rsidRDefault="00E663E7" w:rsidP="00E663E7">
      <w:pPr>
        <w:spacing w:after="127" w:line="259" w:lineRule="auto"/>
        <w:ind w:left="0" w:right="0" w:firstLine="0"/>
        <w:jc w:val="left"/>
      </w:pPr>
      <w:r>
        <w:rPr>
          <w:sz w:val="24"/>
        </w:rPr>
        <w:t xml:space="preserve"> </w:t>
      </w:r>
    </w:p>
    <w:p w:rsidR="00E663E7" w:rsidRDefault="00E663E7" w:rsidP="00E663E7">
      <w:pPr>
        <w:spacing w:after="124" w:line="259" w:lineRule="auto"/>
        <w:ind w:left="0" w:right="0" w:firstLine="0"/>
        <w:jc w:val="left"/>
      </w:pPr>
      <w:r>
        <w:rPr>
          <w:sz w:val="24"/>
        </w:rPr>
        <w:t xml:space="preserve"> </w:t>
      </w:r>
    </w:p>
    <w:p w:rsidR="00114957" w:rsidRDefault="00114957"/>
    <w:sectPr w:rsidR="001149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Print">
    <w:panose1 w:val="02000600000000000000"/>
    <w:charset w:val="CC"/>
    <w:family w:val="auto"/>
    <w:pitch w:val="variable"/>
    <w:sig w:usb0="0000028F"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E7"/>
    <w:rsid w:val="00114957"/>
    <w:rsid w:val="00E6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ED2CD7-16CB-41C2-AFDA-28BCFDE8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63E7"/>
    <w:pPr>
      <w:spacing w:after="33" w:line="253" w:lineRule="auto"/>
      <w:ind w:left="10" w:right="64" w:hanging="10"/>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1227</Words>
  <Characters>6996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2026-10-27T07:00:00Z</dcterms:created>
  <dcterms:modified xsi:type="dcterms:W3CDTF">2026-10-27T07:00:00Z</dcterms:modified>
</cp:coreProperties>
</file>