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892" w:rsidRPr="00104787" w:rsidRDefault="00F77987" w:rsidP="000D7B3A">
      <w:pPr>
        <w:pStyle w:val="a5"/>
        <w:rPr>
          <w:color w:val="auto"/>
        </w:rPr>
      </w:pPr>
      <w:r w:rsidRPr="00104787">
        <w:rPr>
          <w:rStyle w:val="a4"/>
          <w:bCs w:val="0"/>
          <w:color w:val="auto"/>
          <w:szCs w:val="24"/>
        </w:rPr>
        <w:t xml:space="preserve">Памятка. </w:t>
      </w:r>
      <w:r w:rsidR="00734800" w:rsidRPr="00104787">
        <w:rPr>
          <w:rStyle w:val="a4"/>
          <w:bCs w:val="0"/>
          <w:color w:val="auto"/>
          <w:szCs w:val="24"/>
        </w:rPr>
        <w:t>Педагогам</w:t>
      </w:r>
      <w:r w:rsidRPr="00104787">
        <w:rPr>
          <w:rStyle w:val="a4"/>
          <w:bCs w:val="0"/>
          <w:color w:val="auto"/>
          <w:szCs w:val="24"/>
        </w:rPr>
        <w:t xml:space="preserve"> о внедрении ФОП</w:t>
      </w:r>
    </w:p>
    <w:tbl>
      <w:tblPr>
        <w:tblStyle w:val="-55"/>
        <w:tblW w:w="5000" w:type="pct"/>
        <w:tblLook w:val="04A0" w:firstRow="1" w:lastRow="0" w:firstColumn="1" w:lastColumn="0" w:noHBand="0" w:noVBand="1"/>
      </w:tblPr>
      <w:tblGrid>
        <w:gridCol w:w="2575"/>
        <w:gridCol w:w="6996"/>
      </w:tblGrid>
      <w:tr w:rsidR="00104787" w:rsidRPr="00104787" w:rsidTr="0010478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345" w:type="pct"/>
            <w:shd w:val="clear" w:color="auto" w:fill="BDD6EE" w:themeFill="accent5" w:themeFillTint="66"/>
            <w:hideMark/>
          </w:tcPr>
          <w:p w:rsidR="00F77987" w:rsidRPr="00104787" w:rsidRDefault="00734800" w:rsidP="00F77987">
            <w:pPr>
              <w:ind w:left="82"/>
              <w:rPr>
                <w:rFonts w:ascii="Arial" w:eastAsia="Times New Roman" w:hAnsi="Arial" w:cs="Arial"/>
                <w:color w:val="auto"/>
                <w:sz w:val="24"/>
                <w:szCs w:val="24"/>
                <w:lang w:eastAsia="ru-RU"/>
              </w:rPr>
            </w:pPr>
            <w:bookmarkStart w:id="0" w:name="dfasyq7z48"/>
            <w:bookmarkEnd w:id="0"/>
            <w:r w:rsidRPr="00104787">
              <w:rPr>
                <w:rFonts w:ascii="Arial" w:eastAsia="Times New Roman" w:hAnsi="Arial" w:cs="Arial"/>
                <w:color w:val="auto"/>
                <w:sz w:val="24"/>
                <w:szCs w:val="24"/>
                <w:lang w:eastAsia="ru-RU"/>
              </w:rPr>
              <w:t>СИТУАЦИЯ</w:t>
            </w:r>
          </w:p>
        </w:tc>
        <w:tc>
          <w:tcPr>
            <w:tcW w:w="3655" w:type="pct"/>
            <w:shd w:val="clear" w:color="auto" w:fill="BDD6EE" w:themeFill="accent5" w:themeFillTint="66"/>
            <w:hideMark/>
          </w:tcPr>
          <w:p w:rsidR="00F77987" w:rsidRPr="00104787" w:rsidRDefault="00734800" w:rsidP="00104787">
            <w:pPr>
              <w:spacing w:before="100" w:beforeAutospacing="1" w:after="100" w:afterAutospacing="1"/>
              <w:ind w:left="15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ru-RU"/>
              </w:rPr>
            </w:pPr>
            <w:bookmarkStart w:id="1" w:name="dfass7yps5"/>
            <w:bookmarkEnd w:id="1"/>
            <w:r w:rsidRPr="00104787">
              <w:rPr>
                <w:rFonts w:ascii="Arial" w:eastAsia="Times New Roman" w:hAnsi="Arial" w:cs="Arial"/>
                <w:color w:val="auto"/>
                <w:sz w:val="24"/>
                <w:szCs w:val="24"/>
                <w:lang w:eastAsia="ru-RU"/>
              </w:rPr>
              <w:t>ответ</w:t>
            </w:r>
          </w:p>
        </w:tc>
      </w:tr>
      <w:tr w:rsidR="00104787" w:rsidRPr="00104787" w:rsidTr="00104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shd w:val="clear" w:color="auto" w:fill="BDD6EE" w:themeFill="accent5" w:themeFillTint="66"/>
            <w:hideMark/>
          </w:tcPr>
          <w:p w:rsidR="00F77987" w:rsidRPr="00104787" w:rsidRDefault="00734800" w:rsidP="00F77987">
            <w:pPr>
              <w:ind w:left="82"/>
              <w:rPr>
                <w:rFonts w:ascii="Arial" w:eastAsia="Times New Roman" w:hAnsi="Arial" w:cs="Arial"/>
                <w:color w:val="auto"/>
                <w:sz w:val="24"/>
                <w:szCs w:val="24"/>
                <w:lang w:eastAsia="ru-RU"/>
              </w:rPr>
            </w:pPr>
            <w:bookmarkStart w:id="2" w:name="dfasacipe6"/>
            <w:bookmarkEnd w:id="2"/>
            <w:r w:rsidRPr="00104787">
              <w:rPr>
                <w:rFonts w:ascii="Arial" w:eastAsia="Times New Roman" w:hAnsi="Arial" w:cs="Arial"/>
                <w:color w:val="auto"/>
                <w:sz w:val="24"/>
                <w:szCs w:val="24"/>
                <w:lang w:eastAsia="ru-RU"/>
              </w:rPr>
              <w:t>Можно ли продолжать работать по ООП, если содержание и планируемые результаты в ней не ниже ФОП ДО</w:t>
            </w:r>
          </w:p>
        </w:tc>
        <w:tc>
          <w:tcPr>
            <w:tcW w:w="3655" w:type="pct"/>
            <w:shd w:val="clear" w:color="auto" w:fill="DEEAF6" w:themeFill="accent5" w:themeFillTint="33"/>
            <w:hideMark/>
          </w:tcPr>
          <w:p w:rsidR="00734800" w:rsidRPr="00104787" w:rsidRDefault="00734800" w:rsidP="00734800">
            <w:pPr>
              <w:numPr>
                <w:ilvl w:val="0"/>
                <w:numId w:val="1"/>
              </w:numPr>
              <w:spacing w:before="100" w:beforeAutospacing="1" w:after="100" w:afterAutospacing="1"/>
              <w:ind w:left="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bookmarkStart w:id="3" w:name="dfas0lu7w2"/>
            <w:bookmarkEnd w:id="3"/>
            <w:r w:rsidRPr="00104787">
              <w:rPr>
                <w:rFonts w:ascii="Times New Roman" w:eastAsia="Times New Roman" w:hAnsi="Times New Roman" w:cs="Times New Roman"/>
                <w:sz w:val="24"/>
                <w:szCs w:val="24"/>
                <w:lang w:eastAsia="ru-RU"/>
              </w:rPr>
              <w:br/>
              <w:t>Да, можно, если оформить обязательную часть в виде ссылки на ФОП ДО.</w:t>
            </w:r>
          </w:p>
          <w:p w:rsidR="00734800" w:rsidRPr="00104787" w:rsidRDefault="00734800" w:rsidP="00734800">
            <w:pPr>
              <w:numPr>
                <w:ilvl w:val="0"/>
                <w:numId w:val="1"/>
              </w:numPr>
              <w:spacing w:before="100" w:beforeAutospacing="1" w:after="100" w:afterAutospacing="1"/>
              <w:ind w:left="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04787">
              <w:rPr>
                <w:rFonts w:ascii="Times New Roman" w:eastAsia="Times New Roman" w:hAnsi="Times New Roman" w:cs="Times New Roman"/>
                <w:sz w:val="24"/>
                <w:szCs w:val="24"/>
                <w:lang w:eastAsia="ru-RU"/>
              </w:rPr>
              <w:t>ФОП и ФГОС ДО – это основа для разработки ООП ДО. Однако ФОП ДО должна быть обязательной частью ООП ДО, и оформлять ее нужно в виде ссылки (п. 4 ФОП ДО, утв. </w:t>
            </w:r>
            <w:hyperlink r:id="rId5" w:anchor="/document/97/503026/" w:tgtFrame="_self" w:history="1">
              <w:r w:rsidRPr="00104787">
                <w:rPr>
                  <w:rStyle w:val="a7"/>
                  <w:rFonts w:ascii="Times New Roman" w:eastAsia="Times New Roman" w:hAnsi="Times New Roman" w:cs="Times New Roman"/>
                  <w:color w:val="auto"/>
                  <w:sz w:val="24"/>
                  <w:szCs w:val="24"/>
                  <w:lang w:eastAsia="ru-RU"/>
                </w:rPr>
                <w:t xml:space="preserve">приказом </w:t>
              </w:r>
              <w:proofErr w:type="spellStart"/>
              <w:r w:rsidRPr="00104787">
                <w:rPr>
                  <w:rStyle w:val="a7"/>
                  <w:rFonts w:ascii="Times New Roman" w:eastAsia="Times New Roman" w:hAnsi="Times New Roman" w:cs="Times New Roman"/>
                  <w:color w:val="auto"/>
                  <w:sz w:val="24"/>
                  <w:szCs w:val="24"/>
                  <w:lang w:eastAsia="ru-RU"/>
                </w:rPr>
                <w:t>Минпросвещения</w:t>
              </w:r>
              <w:proofErr w:type="spellEnd"/>
              <w:r w:rsidRPr="00104787">
                <w:rPr>
                  <w:rStyle w:val="a7"/>
                  <w:rFonts w:ascii="Times New Roman" w:eastAsia="Times New Roman" w:hAnsi="Times New Roman" w:cs="Times New Roman"/>
                  <w:color w:val="auto"/>
                  <w:sz w:val="24"/>
                  <w:szCs w:val="24"/>
                  <w:lang w:eastAsia="ru-RU"/>
                </w:rPr>
                <w:t xml:space="preserve"> от 25.11.2022 № 1028</w:t>
              </w:r>
            </w:hyperlink>
            <w:r w:rsidRPr="00104787">
              <w:rPr>
                <w:rFonts w:ascii="Times New Roman" w:eastAsia="Times New Roman" w:hAnsi="Times New Roman" w:cs="Times New Roman"/>
                <w:sz w:val="24"/>
                <w:szCs w:val="24"/>
                <w:lang w:eastAsia="ru-RU"/>
              </w:rPr>
              <w:t xml:space="preserve">). Вероятно, таким образом </w:t>
            </w:r>
            <w:proofErr w:type="spellStart"/>
            <w:r w:rsidRPr="00104787">
              <w:rPr>
                <w:rFonts w:ascii="Times New Roman" w:eastAsia="Times New Roman" w:hAnsi="Times New Roman" w:cs="Times New Roman"/>
                <w:sz w:val="24"/>
                <w:szCs w:val="24"/>
                <w:lang w:eastAsia="ru-RU"/>
              </w:rPr>
              <w:t>Минпросвещения</w:t>
            </w:r>
            <w:proofErr w:type="spellEnd"/>
            <w:r w:rsidRPr="00104787">
              <w:rPr>
                <w:rFonts w:ascii="Times New Roman" w:eastAsia="Times New Roman" w:hAnsi="Times New Roman" w:cs="Times New Roman"/>
                <w:sz w:val="24"/>
                <w:szCs w:val="24"/>
                <w:lang w:eastAsia="ru-RU"/>
              </w:rPr>
              <w:t xml:space="preserve"> пытается снизить бюрократическую нагрузку на детские сады. В этом случае можно будет разрабатывать меньше документации. Также меньшим будет риск ошибиться в обязательной части ООП ДО.</w:t>
            </w:r>
          </w:p>
          <w:p w:rsidR="00734800" w:rsidRPr="00104787" w:rsidRDefault="00734800" w:rsidP="00734800">
            <w:pPr>
              <w:numPr>
                <w:ilvl w:val="0"/>
                <w:numId w:val="1"/>
              </w:numPr>
              <w:spacing w:before="100" w:beforeAutospacing="1" w:after="100" w:afterAutospacing="1"/>
              <w:ind w:left="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04787">
              <w:rPr>
                <w:rFonts w:ascii="Times New Roman" w:eastAsia="Times New Roman" w:hAnsi="Times New Roman" w:cs="Times New Roman"/>
                <w:sz w:val="24"/>
                <w:szCs w:val="24"/>
                <w:lang w:eastAsia="ru-RU"/>
              </w:rPr>
              <w:t>О том, что детский сад может работать по своей ООП ДО говорит и обновленный Порядок детского сада, в который добавили условие о том, что ООП ДО должна соответствовать ФОП ДО (</w:t>
            </w:r>
            <w:hyperlink r:id="rId6" w:anchor="/document/99/1300344134/" w:tgtFrame="_self" w:history="1">
              <w:r w:rsidRPr="00104787">
                <w:rPr>
                  <w:rStyle w:val="a7"/>
                  <w:rFonts w:ascii="Times New Roman" w:eastAsia="Times New Roman" w:hAnsi="Times New Roman" w:cs="Times New Roman"/>
                  <w:color w:val="auto"/>
                  <w:sz w:val="24"/>
                  <w:szCs w:val="24"/>
                  <w:lang w:eastAsia="ru-RU"/>
                </w:rPr>
                <w:t xml:space="preserve">приказ </w:t>
              </w:r>
              <w:proofErr w:type="spellStart"/>
              <w:r w:rsidRPr="00104787">
                <w:rPr>
                  <w:rStyle w:val="a7"/>
                  <w:rFonts w:ascii="Times New Roman" w:eastAsia="Times New Roman" w:hAnsi="Times New Roman" w:cs="Times New Roman"/>
                  <w:color w:val="auto"/>
                  <w:sz w:val="24"/>
                  <w:szCs w:val="24"/>
                  <w:lang w:eastAsia="ru-RU"/>
                </w:rPr>
                <w:t>Минпросвещения</w:t>
              </w:r>
              <w:proofErr w:type="spellEnd"/>
              <w:r w:rsidRPr="00104787">
                <w:rPr>
                  <w:rStyle w:val="a7"/>
                  <w:rFonts w:ascii="Times New Roman" w:eastAsia="Times New Roman" w:hAnsi="Times New Roman" w:cs="Times New Roman"/>
                  <w:color w:val="auto"/>
                  <w:sz w:val="24"/>
                  <w:szCs w:val="24"/>
                  <w:lang w:eastAsia="ru-RU"/>
                </w:rPr>
                <w:t xml:space="preserve"> от 01.12.2022 № 1048</w:t>
              </w:r>
            </w:hyperlink>
            <w:r w:rsidRPr="00104787">
              <w:rPr>
                <w:rFonts w:ascii="Times New Roman" w:eastAsia="Times New Roman" w:hAnsi="Times New Roman" w:cs="Times New Roman"/>
                <w:sz w:val="24"/>
                <w:szCs w:val="24"/>
                <w:lang w:eastAsia="ru-RU"/>
              </w:rPr>
              <w:t>). Это подтверждает позицию, что детские сады должны разработать свою ООП ДО.</w:t>
            </w:r>
          </w:p>
          <w:p w:rsidR="00F77987" w:rsidRPr="00104787" w:rsidRDefault="00F77987" w:rsidP="00734800">
            <w:pPr>
              <w:spacing w:before="100" w:beforeAutospacing="1" w:after="100" w:afterAutospacing="1"/>
              <w:ind w:left="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104787" w:rsidRPr="00104787" w:rsidTr="00104787">
        <w:trPr>
          <w:trHeight w:val="2965"/>
        </w:trPr>
        <w:tc>
          <w:tcPr>
            <w:cnfStyle w:val="001000000000" w:firstRow="0" w:lastRow="0" w:firstColumn="1" w:lastColumn="0" w:oddVBand="0" w:evenVBand="0" w:oddHBand="0" w:evenHBand="0" w:firstRowFirstColumn="0" w:firstRowLastColumn="0" w:lastRowFirstColumn="0" w:lastRowLastColumn="0"/>
            <w:tcW w:w="1345" w:type="pct"/>
            <w:shd w:val="clear" w:color="auto" w:fill="BDD6EE" w:themeFill="accent5" w:themeFillTint="66"/>
            <w:hideMark/>
          </w:tcPr>
          <w:p w:rsidR="00F77987" w:rsidRPr="00104787" w:rsidRDefault="00734800" w:rsidP="00F77987">
            <w:pPr>
              <w:ind w:left="82"/>
              <w:rPr>
                <w:rFonts w:ascii="Arial" w:eastAsia="Times New Roman" w:hAnsi="Arial" w:cs="Arial"/>
                <w:color w:val="auto"/>
                <w:sz w:val="24"/>
                <w:szCs w:val="24"/>
                <w:lang w:eastAsia="ru-RU"/>
              </w:rPr>
            </w:pPr>
            <w:bookmarkStart w:id="4" w:name="dfas4sdvfa"/>
            <w:bookmarkEnd w:id="4"/>
            <w:r w:rsidRPr="00104787">
              <w:rPr>
                <w:rFonts w:ascii="Arial" w:eastAsia="Times New Roman" w:hAnsi="Arial" w:cs="Arial"/>
                <w:color w:val="auto"/>
                <w:sz w:val="24"/>
                <w:szCs w:val="24"/>
                <w:lang w:eastAsia="ru-RU"/>
              </w:rPr>
              <w:t>Можно ли использовать при разработке ООП ДО на основе ФОП ДО вариативные и парциальные программы?</w:t>
            </w:r>
          </w:p>
        </w:tc>
        <w:tc>
          <w:tcPr>
            <w:tcW w:w="3655" w:type="pct"/>
            <w:hideMark/>
          </w:tcPr>
          <w:p w:rsidR="00F77987" w:rsidRPr="00104787" w:rsidRDefault="00734800" w:rsidP="00734800">
            <w:pPr>
              <w:spacing w:before="100" w:beforeAutospacing="1" w:after="100" w:afterAutospacing="1"/>
              <w:ind w:left="15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bookmarkStart w:id="5" w:name="dfas69578g"/>
            <w:bookmarkEnd w:id="5"/>
            <w:r w:rsidRPr="00104787">
              <w:rPr>
                <w:rFonts w:ascii="Times New Roman" w:eastAsia="Times New Roman" w:hAnsi="Times New Roman" w:cs="Times New Roman"/>
                <w:sz w:val="24"/>
                <w:szCs w:val="24"/>
                <w:lang w:eastAsia="ru-RU"/>
              </w:rPr>
              <w:t>Да, можно.</w:t>
            </w:r>
            <w:r w:rsidRPr="00104787">
              <w:rPr>
                <w:rFonts w:ascii="Times New Roman" w:eastAsia="Times New Roman" w:hAnsi="Times New Roman" w:cs="Times New Roman"/>
                <w:sz w:val="24"/>
                <w:szCs w:val="24"/>
                <w:lang w:eastAsia="ru-RU"/>
              </w:rPr>
              <w:br/>
              <w:t>Используйте вариативные и парциальные программы в части, которая не противоречит ФГОС ДО и ФОП ДО. Эти программы можно использовать при разработке формируемой части ООП ДО. Детский сад выбирает 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детского сада в целом. Об этом говорит и ФОП ДО (п. 4 ФОП ДО, утв. </w:t>
            </w:r>
            <w:hyperlink r:id="rId7" w:anchor="/document/97/503026/" w:tgtFrame="_self" w:history="1">
              <w:r w:rsidRPr="00104787">
                <w:rPr>
                  <w:rStyle w:val="a7"/>
                  <w:rFonts w:ascii="Times New Roman" w:eastAsia="Times New Roman" w:hAnsi="Times New Roman" w:cs="Times New Roman"/>
                  <w:color w:val="auto"/>
                  <w:sz w:val="24"/>
                  <w:szCs w:val="24"/>
                  <w:lang w:eastAsia="ru-RU"/>
                </w:rPr>
                <w:t xml:space="preserve">приказом </w:t>
              </w:r>
              <w:proofErr w:type="spellStart"/>
              <w:r w:rsidRPr="00104787">
                <w:rPr>
                  <w:rStyle w:val="a7"/>
                  <w:rFonts w:ascii="Times New Roman" w:eastAsia="Times New Roman" w:hAnsi="Times New Roman" w:cs="Times New Roman"/>
                  <w:color w:val="auto"/>
                  <w:sz w:val="24"/>
                  <w:szCs w:val="24"/>
                  <w:lang w:eastAsia="ru-RU"/>
                </w:rPr>
                <w:t>Минпросвещения</w:t>
              </w:r>
              <w:proofErr w:type="spellEnd"/>
              <w:r w:rsidRPr="00104787">
                <w:rPr>
                  <w:rStyle w:val="a7"/>
                  <w:rFonts w:ascii="Times New Roman" w:eastAsia="Times New Roman" w:hAnsi="Times New Roman" w:cs="Times New Roman"/>
                  <w:color w:val="auto"/>
                  <w:sz w:val="24"/>
                  <w:szCs w:val="24"/>
                  <w:lang w:eastAsia="ru-RU"/>
                </w:rPr>
                <w:t xml:space="preserve"> от 25.11.2022 № 1028</w:t>
              </w:r>
            </w:hyperlink>
            <w:r w:rsidRPr="00104787">
              <w:rPr>
                <w:rFonts w:ascii="Times New Roman" w:eastAsia="Times New Roman" w:hAnsi="Times New Roman" w:cs="Times New Roman"/>
                <w:sz w:val="24"/>
                <w:szCs w:val="24"/>
                <w:lang w:eastAsia="ru-RU"/>
              </w:rPr>
              <w:t>).</w:t>
            </w:r>
          </w:p>
        </w:tc>
      </w:tr>
      <w:tr w:rsidR="00104787" w:rsidRPr="00104787" w:rsidTr="00104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shd w:val="clear" w:color="auto" w:fill="BDD6EE" w:themeFill="accent5" w:themeFillTint="66"/>
            <w:hideMark/>
          </w:tcPr>
          <w:p w:rsidR="00734800" w:rsidRPr="00104787" w:rsidRDefault="00734800" w:rsidP="00734800">
            <w:pPr>
              <w:ind w:left="82"/>
              <w:rPr>
                <w:rFonts w:ascii="Arial" w:eastAsia="Times New Roman" w:hAnsi="Arial" w:cs="Arial"/>
                <w:color w:val="auto"/>
                <w:sz w:val="24"/>
                <w:szCs w:val="24"/>
                <w:lang w:eastAsia="ru-RU"/>
              </w:rPr>
            </w:pPr>
            <w:bookmarkStart w:id="6" w:name="dfas8d0rrm"/>
            <w:bookmarkEnd w:id="6"/>
            <w:r w:rsidRPr="00104787">
              <w:rPr>
                <w:rFonts w:ascii="Arial" w:eastAsia="Times New Roman" w:hAnsi="Arial" w:cs="Arial"/>
                <w:color w:val="auto"/>
                <w:sz w:val="24"/>
                <w:szCs w:val="24"/>
                <w:lang w:eastAsia="ru-RU"/>
              </w:rPr>
              <w:t>Нужно ли теперь разрабатывать календарный план воспитательной работы или работать по федеральному плану</w:t>
            </w:r>
            <w:r w:rsidRPr="00104787">
              <w:rPr>
                <w:rFonts w:ascii="Arial" w:eastAsia="Times New Roman" w:hAnsi="Arial" w:cs="Arial"/>
                <w:color w:val="auto"/>
                <w:sz w:val="24"/>
                <w:szCs w:val="24"/>
                <w:lang w:eastAsia="ru-RU"/>
              </w:rPr>
              <w:br/>
            </w:r>
          </w:p>
          <w:p w:rsidR="00F77987" w:rsidRPr="00104787" w:rsidRDefault="00F77987" w:rsidP="00F77987">
            <w:pPr>
              <w:ind w:left="82"/>
              <w:rPr>
                <w:rFonts w:ascii="Arial" w:eastAsia="Times New Roman" w:hAnsi="Arial" w:cs="Arial"/>
                <w:color w:val="auto"/>
                <w:sz w:val="24"/>
                <w:szCs w:val="24"/>
                <w:lang w:eastAsia="ru-RU"/>
              </w:rPr>
            </w:pPr>
          </w:p>
        </w:tc>
        <w:tc>
          <w:tcPr>
            <w:tcW w:w="3655" w:type="pct"/>
            <w:shd w:val="clear" w:color="auto" w:fill="DEEAF6" w:themeFill="accent5" w:themeFillTint="33"/>
            <w:hideMark/>
          </w:tcPr>
          <w:p w:rsidR="00734800" w:rsidRPr="00104787" w:rsidRDefault="00734800" w:rsidP="00734800">
            <w:pPr>
              <w:spacing w:before="100" w:beforeAutospacing="1" w:after="100" w:afterAutospacing="1"/>
              <w:ind w:left="15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7" w:name="dfas1xi216"/>
            <w:bookmarkEnd w:id="7"/>
            <w:r w:rsidRPr="00104787">
              <w:rPr>
                <w:rFonts w:ascii="Times New Roman" w:eastAsia="Times New Roman" w:hAnsi="Times New Roman" w:cs="Times New Roman"/>
                <w:sz w:val="24"/>
                <w:szCs w:val="24"/>
                <w:lang w:eastAsia="ru-RU"/>
              </w:rPr>
              <w:t xml:space="preserve"> </w:t>
            </w:r>
            <w:r w:rsidRPr="00104787">
              <w:rPr>
                <w:rFonts w:ascii="Times New Roman" w:hAnsi="Times New Roman" w:cs="Times New Roman"/>
                <w:sz w:val="24"/>
                <w:szCs w:val="24"/>
              </w:rPr>
              <w:br/>
              <w:t>Да, нужно.</w:t>
            </w:r>
          </w:p>
          <w:p w:rsidR="00F77987" w:rsidRDefault="00734800" w:rsidP="00734800">
            <w:pPr>
              <w:spacing w:before="100" w:beforeAutospacing="1" w:after="100" w:afterAutospacing="1"/>
              <w:ind w:left="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04787">
              <w:rPr>
                <w:rFonts w:ascii="Times New Roman" w:eastAsia="Times New Roman" w:hAnsi="Times New Roman" w:cs="Times New Roman"/>
                <w:sz w:val="24"/>
                <w:szCs w:val="24"/>
                <w:lang w:eastAsia="ru-RU"/>
              </w:rPr>
              <w:t>Федеральный календарный план воспитательной работы содержит единый для всех детских садов перечень основных государственных и народных праздников, памятных дат. ФОП ДО дает право наряду с федеральным планом проводить иные мероприятия по ключевым направлениям воспитания и дополнительного образования детей согласно программе воспитания (раздел 36 ФОП ДО, утв. </w:t>
            </w:r>
            <w:hyperlink r:id="rId8" w:anchor="/document/97/503026/" w:tgtFrame="_self" w:history="1">
              <w:r w:rsidRPr="00104787">
                <w:rPr>
                  <w:rStyle w:val="a7"/>
                  <w:rFonts w:ascii="Times New Roman" w:eastAsia="Times New Roman" w:hAnsi="Times New Roman" w:cs="Times New Roman"/>
                  <w:color w:val="auto"/>
                  <w:sz w:val="24"/>
                  <w:szCs w:val="24"/>
                  <w:lang w:eastAsia="ru-RU"/>
                </w:rPr>
                <w:t xml:space="preserve">приказом </w:t>
              </w:r>
              <w:proofErr w:type="spellStart"/>
              <w:r w:rsidRPr="00104787">
                <w:rPr>
                  <w:rStyle w:val="a7"/>
                  <w:rFonts w:ascii="Times New Roman" w:eastAsia="Times New Roman" w:hAnsi="Times New Roman" w:cs="Times New Roman"/>
                  <w:color w:val="auto"/>
                  <w:sz w:val="24"/>
                  <w:szCs w:val="24"/>
                  <w:lang w:eastAsia="ru-RU"/>
                </w:rPr>
                <w:t>Минпросвещения</w:t>
              </w:r>
              <w:proofErr w:type="spellEnd"/>
              <w:r w:rsidRPr="00104787">
                <w:rPr>
                  <w:rStyle w:val="a7"/>
                  <w:rFonts w:ascii="Times New Roman" w:eastAsia="Times New Roman" w:hAnsi="Times New Roman" w:cs="Times New Roman"/>
                  <w:color w:val="auto"/>
                  <w:sz w:val="24"/>
                  <w:szCs w:val="24"/>
                  <w:lang w:eastAsia="ru-RU"/>
                </w:rPr>
                <w:t xml:space="preserve"> от 25.11.2022 № 1028</w:t>
              </w:r>
            </w:hyperlink>
            <w:r w:rsidRPr="00104787">
              <w:rPr>
                <w:rFonts w:ascii="Times New Roman" w:eastAsia="Times New Roman" w:hAnsi="Times New Roman" w:cs="Times New Roman"/>
                <w:sz w:val="24"/>
                <w:szCs w:val="24"/>
                <w:lang w:eastAsia="ru-RU"/>
              </w:rPr>
              <w:t>). Все мероприятия должны проводиться с учетом особенностей ООП ДО, а также возрастных, физиологических и психоэмоциональных особенностей дошкольников.</w:t>
            </w:r>
          </w:p>
          <w:p w:rsidR="00104787" w:rsidRPr="00104787" w:rsidRDefault="00104787" w:rsidP="00734800">
            <w:pPr>
              <w:spacing w:before="100" w:beforeAutospacing="1" w:after="100" w:afterAutospacing="1"/>
              <w:ind w:left="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104787" w:rsidRPr="00104787" w:rsidTr="00104787">
        <w:tc>
          <w:tcPr>
            <w:cnfStyle w:val="001000000000" w:firstRow="0" w:lastRow="0" w:firstColumn="1" w:lastColumn="0" w:oddVBand="0" w:evenVBand="0" w:oddHBand="0" w:evenHBand="0" w:firstRowFirstColumn="0" w:firstRowLastColumn="0" w:lastRowFirstColumn="0" w:lastRowLastColumn="0"/>
            <w:tcW w:w="1345" w:type="pct"/>
            <w:shd w:val="clear" w:color="auto" w:fill="BDD6EE" w:themeFill="accent5" w:themeFillTint="66"/>
            <w:hideMark/>
          </w:tcPr>
          <w:p w:rsidR="00F77987" w:rsidRPr="00104787" w:rsidRDefault="00734800" w:rsidP="00F77987">
            <w:pPr>
              <w:ind w:left="82"/>
              <w:rPr>
                <w:rFonts w:ascii="Arial" w:eastAsia="Times New Roman" w:hAnsi="Arial" w:cs="Arial"/>
                <w:color w:val="auto"/>
                <w:sz w:val="24"/>
                <w:szCs w:val="24"/>
                <w:lang w:eastAsia="ru-RU"/>
              </w:rPr>
            </w:pPr>
            <w:bookmarkStart w:id="8" w:name="dfasvgl28y"/>
            <w:bookmarkEnd w:id="8"/>
            <w:r w:rsidRPr="00104787">
              <w:rPr>
                <w:rFonts w:ascii="Arial" w:eastAsia="Times New Roman" w:hAnsi="Arial" w:cs="Arial"/>
                <w:color w:val="auto"/>
                <w:sz w:val="24"/>
                <w:szCs w:val="24"/>
                <w:lang w:eastAsia="ru-RU"/>
              </w:rPr>
              <w:t xml:space="preserve">Может ли детский сад самостоятельно разработать </w:t>
            </w:r>
            <w:r w:rsidRPr="00104787">
              <w:rPr>
                <w:rFonts w:ascii="Arial" w:eastAsia="Times New Roman" w:hAnsi="Arial" w:cs="Arial"/>
                <w:color w:val="auto"/>
                <w:sz w:val="24"/>
                <w:szCs w:val="24"/>
                <w:lang w:eastAsia="ru-RU"/>
              </w:rPr>
              <w:lastRenderedPageBreak/>
              <w:t>режимы дня групп</w:t>
            </w:r>
          </w:p>
        </w:tc>
        <w:tc>
          <w:tcPr>
            <w:tcW w:w="3655" w:type="pct"/>
            <w:hideMark/>
          </w:tcPr>
          <w:p w:rsidR="00734800" w:rsidRPr="00104787" w:rsidRDefault="00734800" w:rsidP="00734800">
            <w:pPr>
              <w:spacing w:before="100" w:beforeAutospacing="1" w:after="100" w:afterAutospacing="1"/>
              <w:ind w:left="15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bookmarkStart w:id="9" w:name="dfasdetg36"/>
            <w:bookmarkEnd w:id="9"/>
            <w:r w:rsidRPr="00104787">
              <w:rPr>
                <w:rFonts w:ascii="Times New Roman" w:eastAsia="Times New Roman" w:hAnsi="Times New Roman" w:cs="Times New Roman"/>
                <w:sz w:val="24"/>
                <w:szCs w:val="24"/>
                <w:lang w:eastAsia="ru-RU"/>
              </w:rPr>
              <w:lastRenderedPageBreak/>
              <w:t>Да, может. </w:t>
            </w:r>
          </w:p>
          <w:p w:rsidR="00F77987" w:rsidRDefault="00734800" w:rsidP="00734800">
            <w:pPr>
              <w:spacing w:before="100" w:beforeAutospacing="1" w:after="100" w:afterAutospacing="1"/>
              <w:ind w:left="15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04787">
              <w:rPr>
                <w:rFonts w:ascii="Times New Roman" w:eastAsia="Times New Roman" w:hAnsi="Times New Roman" w:cs="Times New Roman"/>
                <w:sz w:val="24"/>
                <w:szCs w:val="24"/>
                <w:lang w:eastAsia="ru-RU"/>
              </w:rPr>
              <w:t xml:space="preserve">Закон об образовании оставляет за детскими садами право самостоятельно определять режим занятий обучающихся и </w:t>
            </w:r>
            <w:r w:rsidRPr="00104787">
              <w:rPr>
                <w:rFonts w:ascii="Times New Roman" w:eastAsia="Times New Roman" w:hAnsi="Times New Roman" w:cs="Times New Roman"/>
                <w:sz w:val="24"/>
                <w:szCs w:val="24"/>
                <w:lang w:eastAsia="ru-RU"/>
              </w:rPr>
              <w:lastRenderedPageBreak/>
              <w:t>разрабатывать локальные акты, которые в том числе устанавливают режимные моменты (</w:t>
            </w:r>
            <w:hyperlink r:id="rId9" w:anchor="/document/99/902389617/XA00M2A2M1/" w:tgtFrame="_self" w:history="1">
              <w:r w:rsidRPr="00104787">
                <w:rPr>
                  <w:rStyle w:val="a7"/>
                  <w:rFonts w:ascii="Times New Roman" w:eastAsia="Times New Roman" w:hAnsi="Times New Roman" w:cs="Times New Roman"/>
                  <w:color w:val="auto"/>
                  <w:sz w:val="24"/>
                  <w:szCs w:val="24"/>
                  <w:lang w:eastAsia="ru-RU"/>
                </w:rPr>
                <w:t>ч. 2 ст. 30</w:t>
              </w:r>
            </w:hyperlink>
            <w:r w:rsidRPr="00104787">
              <w:rPr>
                <w:rFonts w:ascii="Times New Roman" w:eastAsia="Times New Roman" w:hAnsi="Times New Roman" w:cs="Times New Roman"/>
                <w:sz w:val="24"/>
                <w:szCs w:val="24"/>
                <w:lang w:eastAsia="ru-RU"/>
              </w:rPr>
              <w:t> Федерального закона от 29.12.2012 № 273-ФЗ). Кроме того, ФОП ДО содержит только примерный режим и распорядок дня для дошкольных групп (п. 5 ФОП ДО, утв. </w:t>
            </w:r>
            <w:hyperlink r:id="rId10" w:anchor="/document/97/503026/" w:tgtFrame="_self" w:history="1">
              <w:r w:rsidRPr="00104787">
                <w:rPr>
                  <w:rStyle w:val="a7"/>
                  <w:rFonts w:ascii="Times New Roman" w:eastAsia="Times New Roman" w:hAnsi="Times New Roman" w:cs="Times New Roman"/>
                  <w:color w:val="auto"/>
                  <w:sz w:val="24"/>
                  <w:szCs w:val="24"/>
                  <w:lang w:eastAsia="ru-RU"/>
                </w:rPr>
                <w:t xml:space="preserve">приказом </w:t>
              </w:r>
              <w:proofErr w:type="spellStart"/>
              <w:r w:rsidRPr="00104787">
                <w:rPr>
                  <w:rStyle w:val="a7"/>
                  <w:rFonts w:ascii="Times New Roman" w:eastAsia="Times New Roman" w:hAnsi="Times New Roman" w:cs="Times New Roman"/>
                  <w:color w:val="auto"/>
                  <w:sz w:val="24"/>
                  <w:szCs w:val="24"/>
                  <w:lang w:eastAsia="ru-RU"/>
                </w:rPr>
                <w:t>Минпросвещения</w:t>
              </w:r>
              <w:proofErr w:type="spellEnd"/>
              <w:r w:rsidRPr="00104787">
                <w:rPr>
                  <w:rStyle w:val="a7"/>
                  <w:rFonts w:ascii="Times New Roman" w:eastAsia="Times New Roman" w:hAnsi="Times New Roman" w:cs="Times New Roman"/>
                  <w:color w:val="auto"/>
                  <w:sz w:val="24"/>
                  <w:szCs w:val="24"/>
                  <w:lang w:eastAsia="ru-RU"/>
                </w:rPr>
                <w:t xml:space="preserve"> от 25.11.2022 № 1028</w:t>
              </w:r>
            </w:hyperlink>
            <w:r w:rsidRPr="00104787">
              <w:rPr>
                <w:rFonts w:ascii="Times New Roman" w:eastAsia="Times New Roman" w:hAnsi="Times New Roman" w:cs="Times New Roman"/>
                <w:sz w:val="24"/>
                <w:szCs w:val="24"/>
                <w:lang w:eastAsia="ru-RU"/>
              </w:rPr>
              <w:t>).</w:t>
            </w:r>
          </w:p>
          <w:p w:rsidR="00104787" w:rsidRPr="00104787" w:rsidRDefault="00104787" w:rsidP="00734800">
            <w:pPr>
              <w:spacing w:before="100" w:beforeAutospacing="1" w:after="100" w:afterAutospacing="1"/>
              <w:ind w:left="15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104787" w:rsidRPr="00104787" w:rsidTr="00104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shd w:val="clear" w:color="auto" w:fill="BDD6EE" w:themeFill="accent5" w:themeFillTint="66"/>
            <w:hideMark/>
          </w:tcPr>
          <w:p w:rsidR="00F77987" w:rsidRPr="00104787" w:rsidRDefault="00734800" w:rsidP="00F77987">
            <w:pPr>
              <w:ind w:left="82"/>
              <w:rPr>
                <w:rFonts w:ascii="Arial" w:eastAsia="Times New Roman" w:hAnsi="Arial" w:cs="Arial"/>
                <w:color w:val="auto"/>
                <w:sz w:val="24"/>
                <w:szCs w:val="24"/>
                <w:lang w:eastAsia="ru-RU"/>
              </w:rPr>
            </w:pPr>
            <w:bookmarkStart w:id="10" w:name="dfas8em41u"/>
            <w:bookmarkEnd w:id="10"/>
            <w:r w:rsidRPr="00104787">
              <w:rPr>
                <w:rFonts w:ascii="Arial" w:eastAsia="Times New Roman" w:hAnsi="Arial" w:cs="Arial"/>
                <w:color w:val="auto"/>
                <w:sz w:val="24"/>
                <w:szCs w:val="24"/>
                <w:lang w:eastAsia="ru-RU"/>
              </w:rPr>
              <w:lastRenderedPageBreak/>
              <w:t>Можно ли работать полностью по ФОП ДО</w:t>
            </w:r>
          </w:p>
        </w:tc>
        <w:tc>
          <w:tcPr>
            <w:tcW w:w="3655" w:type="pct"/>
            <w:shd w:val="clear" w:color="auto" w:fill="DEEAF6" w:themeFill="accent5" w:themeFillTint="33"/>
            <w:hideMark/>
          </w:tcPr>
          <w:p w:rsidR="00734800" w:rsidRPr="00104787" w:rsidRDefault="00734800" w:rsidP="007348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bookmarkStart w:id="11" w:name="dfas8n2lyl"/>
            <w:bookmarkEnd w:id="11"/>
            <w:r w:rsidRPr="00104787">
              <w:rPr>
                <w:rFonts w:ascii="Times New Roman" w:eastAsia="Times New Roman" w:hAnsi="Times New Roman" w:cs="Times New Roman"/>
                <w:sz w:val="24"/>
                <w:szCs w:val="24"/>
                <w:lang w:eastAsia="ru-RU"/>
              </w:rPr>
              <w:t>Это спорный вопрос.</w:t>
            </w:r>
          </w:p>
          <w:p w:rsidR="00734800" w:rsidRPr="00104787" w:rsidRDefault="00734800" w:rsidP="007348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04787">
              <w:rPr>
                <w:rFonts w:ascii="Times New Roman" w:eastAsia="Times New Roman" w:hAnsi="Times New Roman" w:cs="Times New Roman"/>
                <w:sz w:val="24"/>
                <w:szCs w:val="24"/>
                <w:lang w:eastAsia="ru-RU"/>
              </w:rPr>
              <w:t>Нет единого мнения, но полагаем, что надо разработать свою ООП. ФОП только основа для разработки своей ООП, обязательная часть оформляется в виде ссылки (п. 4 ФОП ДО, утв. </w:t>
            </w:r>
            <w:hyperlink r:id="rId11" w:anchor="/document/97/503026/" w:tgtFrame="_self" w:history="1">
              <w:r w:rsidRPr="00104787">
                <w:rPr>
                  <w:rStyle w:val="a7"/>
                  <w:rFonts w:ascii="Times New Roman" w:eastAsia="Times New Roman" w:hAnsi="Times New Roman" w:cs="Times New Roman"/>
                  <w:color w:val="auto"/>
                  <w:sz w:val="24"/>
                  <w:szCs w:val="24"/>
                  <w:lang w:eastAsia="ru-RU"/>
                </w:rPr>
                <w:t xml:space="preserve">приказом </w:t>
              </w:r>
              <w:proofErr w:type="spellStart"/>
              <w:r w:rsidRPr="00104787">
                <w:rPr>
                  <w:rStyle w:val="a7"/>
                  <w:rFonts w:ascii="Times New Roman" w:eastAsia="Times New Roman" w:hAnsi="Times New Roman" w:cs="Times New Roman"/>
                  <w:color w:val="auto"/>
                  <w:sz w:val="24"/>
                  <w:szCs w:val="24"/>
                  <w:lang w:eastAsia="ru-RU"/>
                </w:rPr>
                <w:t>Минпросвещения</w:t>
              </w:r>
              <w:proofErr w:type="spellEnd"/>
              <w:r w:rsidRPr="00104787">
                <w:rPr>
                  <w:rStyle w:val="a7"/>
                  <w:rFonts w:ascii="Times New Roman" w:eastAsia="Times New Roman" w:hAnsi="Times New Roman" w:cs="Times New Roman"/>
                  <w:color w:val="auto"/>
                  <w:sz w:val="24"/>
                  <w:szCs w:val="24"/>
                  <w:lang w:eastAsia="ru-RU"/>
                </w:rPr>
                <w:t xml:space="preserve"> от 25.11.2022 № 1028</w:t>
              </w:r>
            </w:hyperlink>
            <w:r w:rsidRPr="00104787">
              <w:rPr>
                <w:rFonts w:ascii="Times New Roman" w:eastAsia="Times New Roman" w:hAnsi="Times New Roman" w:cs="Times New Roman"/>
                <w:sz w:val="24"/>
                <w:szCs w:val="24"/>
                <w:lang w:eastAsia="ru-RU"/>
              </w:rPr>
              <w:t>). При этом помимо обязательной части в ООП ДО должна быть еще и формируемая часть, которую детский сад разрабатывает самостоятельно. По ФГОС ДО программа включает три основных раздела: целевой, содержательный и организационный, в каждом из которых отражается обязательная и формируемая часть.</w:t>
            </w:r>
          </w:p>
          <w:p w:rsidR="00734800" w:rsidRPr="00104787" w:rsidRDefault="00734800" w:rsidP="007348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04787">
              <w:rPr>
                <w:rFonts w:ascii="Times New Roman" w:eastAsia="Times New Roman" w:hAnsi="Times New Roman" w:cs="Times New Roman"/>
                <w:sz w:val="24"/>
                <w:szCs w:val="24"/>
                <w:lang w:eastAsia="ru-RU"/>
              </w:rPr>
              <w:t xml:space="preserve">Возможно, </w:t>
            </w:r>
            <w:proofErr w:type="spellStart"/>
            <w:r w:rsidRPr="00104787">
              <w:rPr>
                <w:rFonts w:ascii="Times New Roman" w:eastAsia="Times New Roman" w:hAnsi="Times New Roman" w:cs="Times New Roman"/>
                <w:sz w:val="24"/>
                <w:szCs w:val="24"/>
                <w:lang w:eastAsia="ru-RU"/>
              </w:rPr>
              <w:t>Минпросвещения</w:t>
            </w:r>
            <w:proofErr w:type="spellEnd"/>
            <w:r w:rsidRPr="00104787">
              <w:rPr>
                <w:rFonts w:ascii="Times New Roman" w:eastAsia="Times New Roman" w:hAnsi="Times New Roman" w:cs="Times New Roman"/>
                <w:sz w:val="24"/>
                <w:szCs w:val="24"/>
                <w:lang w:eastAsia="ru-RU"/>
              </w:rPr>
              <w:t xml:space="preserve"> даст дополнительные рекомендации о том, как использовать ФОП ДО и может ли она полностью заменить ООП ДО. Но пока таких разъяснений нет.</w:t>
            </w:r>
          </w:p>
          <w:p w:rsidR="00F77987" w:rsidRDefault="00734800" w:rsidP="007348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04787">
              <w:rPr>
                <w:rFonts w:ascii="Times New Roman" w:eastAsia="Times New Roman" w:hAnsi="Times New Roman" w:cs="Times New Roman"/>
                <w:sz w:val="24"/>
                <w:szCs w:val="24"/>
                <w:lang w:eastAsia="ru-RU"/>
              </w:rPr>
              <w:t>Закон об образовании разрешает не разрабатывать учебно-методическую рекомендацию из ФОП, но не всю ООП ДО (</w:t>
            </w:r>
            <w:hyperlink r:id="rId12" w:anchor="/document/99/902389617/XA00MCQ2NC/" w:tgtFrame="_self" w:history="1">
              <w:r w:rsidRPr="00104787">
                <w:rPr>
                  <w:rStyle w:val="a7"/>
                  <w:rFonts w:ascii="Times New Roman" w:eastAsia="Times New Roman" w:hAnsi="Times New Roman" w:cs="Times New Roman"/>
                  <w:color w:val="auto"/>
                  <w:sz w:val="24"/>
                  <w:szCs w:val="24"/>
                  <w:lang w:eastAsia="ru-RU"/>
                </w:rPr>
                <w:t>п. 6.4 ст. 12</w:t>
              </w:r>
            </w:hyperlink>
            <w:r w:rsidRPr="00104787">
              <w:rPr>
                <w:rFonts w:ascii="Times New Roman" w:eastAsia="Times New Roman" w:hAnsi="Times New Roman" w:cs="Times New Roman"/>
                <w:sz w:val="24"/>
                <w:szCs w:val="24"/>
                <w:lang w:eastAsia="ru-RU"/>
              </w:rPr>
              <w:t> Федерального закона от 29.12.2012 № 273-ФЗ). Также не стоит забывать о том, что ООП ДО должна учитывать индивидуальные потребности, интересы и особенности обучающихся.</w:t>
            </w:r>
          </w:p>
          <w:p w:rsidR="00104787" w:rsidRPr="00104787" w:rsidRDefault="00104787" w:rsidP="007348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104787" w:rsidRPr="00104787" w:rsidTr="00104787">
        <w:tc>
          <w:tcPr>
            <w:cnfStyle w:val="001000000000" w:firstRow="0" w:lastRow="0" w:firstColumn="1" w:lastColumn="0" w:oddVBand="0" w:evenVBand="0" w:oddHBand="0" w:evenHBand="0" w:firstRowFirstColumn="0" w:firstRowLastColumn="0" w:lastRowFirstColumn="0" w:lastRowLastColumn="0"/>
            <w:tcW w:w="1345" w:type="pct"/>
            <w:shd w:val="clear" w:color="auto" w:fill="BDD6EE" w:themeFill="accent5" w:themeFillTint="66"/>
            <w:hideMark/>
          </w:tcPr>
          <w:p w:rsidR="00734800" w:rsidRPr="00104787" w:rsidRDefault="00734800" w:rsidP="00734800">
            <w:pPr>
              <w:rPr>
                <w:rFonts w:ascii="Arial" w:eastAsia="Times New Roman" w:hAnsi="Arial" w:cs="Arial"/>
                <w:color w:val="auto"/>
                <w:sz w:val="24"/>
                <w:szCs w:val="24"/>
                <w:lang w:eastAsia="ru-RU"/>
              </w:rPr>
            </w:pPr>
            <w:r w:rsidRPr="00104787">
              <w:rPr>
                <w:rFonts w:ascii="Arial" w:eastAsia="Times New Roman" w:hAnsi="Arial" w:cs="Arial"/>
                <w:color w:val="auto"/>
                <w:sz w:val="24"/>
                <w:szCs w:val="24"/>
                <w:lang w:eastAsia="ru-RU"/>
              </w:rPr>
              <w:t>На какие методическое пособия можно ориентироваться при реализации ФОП ДО</w:t>
            </w:r>
          </w:p>
        </w:tc>
        <w:tc>
          <w:tcPr>
            <w:tcW w:w="3655" w:type="pct"/>
            <w:hideMark/>
          </w:tcPr>
          <w:p w:rsidR="00734800" w:rsidRDefault="00734800" w:rsidP="007348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04787">
              <w:rPr>
                <w:rFonts w:ascii="Times New Roman" w:eastAsia="Times New Roman" w:hAnsi="Times New Roman" w:cs="Times New Roman"/>
                <w:sz w:val="24"/>
                <w:szCs w:val="24"/>
                <w:lang w:eastAsia="ru-RU"/>
              </w:rPr>
              <w:t>ФОП ДО не дает инструкций по поводу того, какие именно методические пособия использовать при реализации ФОП ДО. Однако в ней указано, что детский сад использует обновляемые образовательные ресурсы, в том числе расходные материалы,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спортивное, музыкальное, оздоровительное оборудование, услуги связи, в том числе Интернет (32.8. ФОП ДО, утв. </w:t>
            </w:r>
            <w:hyperlink r:id="rId13" w:anchor="/document/97/503026/" w:tgtFrame="_self" w:history="1">
              <w:r w:rsidRPr="00104787">
                <w:rPr>
                  <w:rStyle w:val="a7"/>
                  <w:rFonts w:ascii="Times New Roman" w:eastAsia="Times New Roman" w:hAnsi="Times New Roman" w:cs="Times New Roman"/>
                  <w:color w:val="auto"/>
                  <w:sz w:val="24"/>
                  <w:szCs w:val="24"/>
                  <w:lang w:eastAsia="ru-RU"/>
                </w:rPr>
                <w:t xml:space="preserve">приказом </w:t>
              </w:r>
              <w:proofErr w:type="spellStart"/>
              <w:r w:rsidRPr="00104787">
                <w:rPr>
                  <w:rStyle w:val="a7"/>
                  <w:rFonts w:ascii="Times New Roman" w:eastAsia="Times New Roman" w:hAnsi="Times New Roman" w:cs="Times New Roman"/>
                  <w:color w:val="auto"/>
                  <w:sz w:val="24"/>
                  <w:szCs w:val="24"/>
                  <w:lang w:eastAsia="ru-RU"/>
                </w:rPr>
                <w:t>Минпросвещения</w:t>
              </w:r>
              <w:proofErr w:type="spellEnd"/>
              <w:r w:rsidRPr="00104787">
                <w:rPr>
                  <w:rStyle w:val="a7"/>
                  <w:rFonts w:ascii="Times New Roman" w:eastAsia="Times New Roman" w:hAnsi="Times New Roman" w:cs="Times New Roman"/>
                  <w:color w:val="auto"/>
                  <w:sz w:val="24"/>
                  <w:szCs w:val="24"/>
                  <w:lang w:eastAsia="ru-RU"/>
                </w:rPr>
                <w:t xml:space="preserve"> от 25.11.2022 № 1028</w:t>
              </w:r>
            </w:hyperlink>
            <w:r w:rsidRPr="00104787">
              <w:rPr>
                <w:rFonts w:ascii="Times New Roman" w:eastAsia="Times New Roman" w:hAnsi="Times New Roman" w:cs="Times New Roman"/>
                <w:sz w:val="24"/>
                <w:szCs w:val="24"/>
                <w:lang w:eastAsia="ru-RU"/>
              </w:rPr>
              <w:t>).</w:t>
            </w:r>
          </w:p>
          <w:p w:rsidR="00104787" w:rsidRPr="00104787" w:rsidRDefault="00104787" w:rsidP="007348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104787" w:rsidRPr="00104787" w:rsidTr="00104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shd w:val="clear" w:color="auto" w:fill="BDD6EE" w:themeFill="accent5" w:themeFillTint="66"/>
            <w:hideMark/>
          </w:tcPr>
          <w:p w:rsidR="00734800" w:rsidRPr="00104787" w:rsidRDefault="00734800" w:rsidP="00734800">
            <w:pPr>
              <w:rPr>
                <w:rFonts w:ascii="Arial" w:eastAsia="Times New Roman" w:hAnsi="Arial" w:cs="Arial"/>
                <w:color w:val="auto"/>
                <w:sz w:val="24"/>
                <w:szCs w:val="24"/>
                <w:lang w:eastAsia="ru-RU"/>
              </w:rPr>
            </w:pPr>
            <w:r w:rsidRPr="00104787">
              <w:rPr>
                <w:rFonts w:ascii="Arial" w:eastAsia="Times New Roman" w:hAnsi="Arial" w:cs="Arial"/>
                <w:color w:val="auto"/>
                <w:sz w:val="24"/>
                <w:szCs w:val="24"/>
                <w:lang w:eastAsia="ru-RU"/>
              </w:rPr>
              <w:t xml:space="preserve">Нужно ли руководствоваться ФОП ДО </w:t>
            </w:r>
            <w:proofErr w:type="gramStart"/>
            <w:r w:rsidRPr="00104787">
              <w:rPr>
                <w:rFonts w:ascii="Arial" w:eastAsia="Times New Roman" w:hAnsi="Arial" w:cs="Arial"/>
                <w:color w:val="auto"/>
                <w:sz w:val="24"/>
                <w:szCs w:val="24"/>
                <w:lang w:eastAsia="ru-RU"/>
              </w:rPr>
              <w:t>при  разработке</w:t>
            </w:r>
            <w:proofErr w:type="gramEnd"/>
            <w:r w:rsidRPr="00104787">
              <w:rPr>
                <w:rFonts w:ascii="Arial" w:eastAsia="Times New Roman" w:hAnsi="Arial" w:cs="Arial"/>
                <w:color w:val="auto"/>
                <w:sz w:val="24"/>
                <w:szCs w:val="24"/>
                <w:lang w:eastAsia="ru-RU"/>
              </w:rPr>
              <w:t xml:space="preserve"> адаптированных программ для детей с ОВЗ</w:t>
            </w:r>
          </w:p>
        </w:tc>
        <w:tc>
          <w:tcPr>
            <w:tcW w:w="3655" w:type="pct"/>
            <w:shd w:val="clear" w:color="auto" w:fill="DEEAF6" w:themeFill="accent5" w:themeFillTint="33"/>
            <w:hideMark/>
          </w:tcPr>
          <w:p w:rsidR="00734800" w:rsidRPr="00104787" w:rsidRDefault="00734800" w:rsidP="007348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eastAsia="ru-RU"/>
              </w:rPr>
            </w:pPr>
            <w:r w:rsidRPr="00104787">
              <w:rPr>
                <w:rFonts w:ascii="Times New Roman" w:eastAsia="Times New Roman" w:hAnsi="Times New Roman" w:cs="Times New Roman"/>
                <w:bCs/>
                <w:sz w:val="24"/>
                <w:szCs w:val="24"/>
                <w:lang w:eastAsia="ru-RU"/>
              </w:rPr>
              <w:t>Нет, не нужно.</w:t>
            </w:r>
          </w:p>
          <w:p w:rsidR="00734800" w:rsidRPr="00104787" w:rsidRDefault="00734800" w:rsidP="007348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104787">
              <w:rPr>
                <w:rFonts w:ascii="Times New Roman" w:eastAsia="Times New Roman" w:hAnsi="Times New Roman" w:cs="Times New Roman"/>
                <w:bCs/>
                <w:sz w:val="24"/>
                <w:szCs w:val="24"/>
                <w:lang w:eastAsia="ru-RU"/>
              </w:rPr>
              <w:t>Детский сад организует работу с детьми с ОВЗ и инвалидами в соответствии с Федеральной адаптированной образовательной программой ДО (п. 28.5 ФОП ДО, утв. </w:t>
            </w:r>
            <w:hyperlink r:id="rId14" w:anchor="/document/97/503026/" w:tgtFrame="_self" w:history="1">
              <w:r w:rsidRPr="00104787">
                <w:rPr>
                  <w:rStyle w:val="a7"/>
                  <w:rFonts w:ascii="Times New Roman" w:eastAsia="Times New Roman" w:hAnsi="Times New Roman" w:cs="Times New Roman"/>
                  <w:bCs/>
                  <w:color w:val="auto"/>
                  <w:sz w:val="24"/>
                  <w:szCs w:val="24"/>
                  <w:lang w:eastAsia="ru-RU"/>
                </w:rPr>
                <w:t xml:space="preserve">приказом </w:t>
              </w:r>
              <w:proofErr w:type="spellStart"/>
              <w:r w:rsidRPr="00104787">
                <w:rPr>
                  <w:rStyle w:val="a7"/>
                  <w:rFonts w:ascii="Times New Roman" w:eastAsia="Times New Roman" w:hAnsi="Times New Roman" w:cs="Times New Roman"/>
                  <w:bCs/>
                  <w:color w:val="auto"/>
                  <w:sz w:val="24"/>
                  <w:szCs w:val="24"/>
                  <w:lang w:eastAsia="ru-RU"/>
                </w:rPr>
                <w:t>Минпросвещения</w:t>
              </w:r>
              <w:proofErr w:type="spellEnd"/>
              <w:r w:rsidRPr="00104787">
                <w:rPr>
                  <w:rStyle w:val="a7"/>
                  <w:rFonts w:ascii="Times New Roman" w:eastAsia="Times New Roman" w:hAnsi="Times New Roman" w:cs="Times New Roman"/>
                  <w:bCs/>
                  <w:color w:val="auto"/>
                  <w:sz w:val="24"/>
                  <w:szCs w:val="24"/>
                  <w:lang w:eastAsia="ru-RU"/>
                </w:rPr>
                <w:t xml:space="preserve"> от 25.11.2022 № 1028</w:t>
              </w:r>
            </w:hyperlink>
            <w:r w:rsidRPr="00104787">
              <w:rPr>
                <w:rFonts w:ascii="Times New Roman" w:eastAsia="Times New Roman" w:hAnsi="Times New Roman" w:cs="Times New Roman"/>
                <w:bCs/>
                <w:sz w:val="24"/>
                <w:szCs w:val="24"/>
                <w:lang w:eastAsia="ru-RU"/>
              </w:rPr>
              <w:t>). ФАОП ДО – основа для разработки адаптированных программ в детском саду (п. 2 ФАОП ДО, утв. </w:t>
            </w:r>
            <w:hyperlink r:id="rId15" w:anchor="/document/97/503848/" w:tgtFrame="_self" w:history="1">
              <w:r w:rsidRPr="00104787">
                <w:rPr>
                  <w:rStyle w:val="a7"/>
                  <w:rFonts w:ascii="Times New Roman" w:eastAsia="Times New Roman" w:hAnsi="Times New Roman" w:cs="Times New Roman"/>
                  <w:bCs/>
                  <w:color w:val="auto"/>
                  <w:sz w:val="24"/>
                  <w:szCs w:val="24"/>
                  <w:lang w:eastAsia="ru-RU"/>
                </w:rPr>
                <w:t xml:space="preserve">приказом </w:t>
              </w:r>
              <w:proofErr w:type="spellStart"/>
              <w:r w:rsidRPr="00104787">
                <w:rPr>
                  <w:rStyle w:val="a7"/>
                  <w:rFonts w:ascii="Times New Roman" w:eastAsia="Times New Roman" w:hAnsi="Times New Roman" w:cs="Times New Roman"/>
                  <w:bCs/>
                  <w:color w:val="auto"/>
                  <w:sz w:val="24"/>
                  <w:szCs w:val="24"/>
                  <w:lang w:eastAsia="ru-RU"/>
                </w:rPr>
                <w:t>Минпросвещения</w:t>
              </w:r>
              <w:proofErr w:type="spellEnd"/>
              <w:r w:rsidRPr="00104787">
                <w:rPr>
                  <w:rStyle w:val="a7"/>
                  <w:rFonts w:ascii="Times New Roman" w:eastAsia="Times New Roman" w:hAnsi="Times New Roman" w:cs="Times New Roman"/>
                  <w:bCs/>
                  <w:color w:val="auto"/>
                  <w:sz w:val="24"/>
                  <w:szCs w:val="24"/>
                  <w:lang w:eastAsia="ru-RU"/>
                </w:rPr>
                <w:t xml:space="preserve"> от 24.11.2022 № 1022</w:t>
              </w:r>
            </w:hyperlink>
            <w:r w:rsidRPr="00104787">
              <w:rPr>
                <w:rFonts w:ascii="Times New Roman" w:eastAsia="Times New Roman" w:hAnsi="Times New Roman" w:cs="Times New Roman"/>
                <w:bCs/>
                <w:sz w:val="24"/>
                <w:szCs w:val="24"/>
                <w:lang w:eastAsia="ru-RU"/>
              </w:rPr>
              <w:t>). ФАОП имеет модульную структуру. Ее разработчики предполагают, что детские сады будут использовать программу как конструктор при разработке собственных АОП.</w:t>
            </w:r>
          </w:p>
        </w:tc>
      </w:tr>
      <w:tr w:rsidR="00104787" w:rsidRPr="00104787" w:rsidTr="00104787">
        <w:trPr>
          <w:trHeight w:val="4677"/>
        </w:trPr>
        <w:tc>
          <w:tcPr>
            <w:cnfStyle w:val="001000000000" w:firstRow="0" w:lastRow="0" w:firstColumn="1" w:lastColumn="0" w:oddVBand="0" w:evenVBand="0" w:oddHBand="0" w:evenHBand="0" w:firstRowFirstColumn="0" w:firstRowLastColumn="0" w:lastRowFirstColumn="0" w:lastRowLastColumn="0"/>
            <w:tcW w:w="1345" w:type="pct"/>
            <w:shd w:val="clear" w:color="auto" w:fill="BDD6EE" w:themeFill="accent5" w:themeFillTint="66"/>
            <w:hideMark/>
          </w:tcPr>
          <w:p w:rsidR="00734800" w:rsidRPr="00104787" w:rsidRDefault="00734800" w:rsidP="00734800">
            <w:pPr>
              <w:rPr>
                <w:rFonts w:ascii="Arial" w:eastAsia="Times New Roman" w:hAnsi="Arial" w:cs="Arial"/>
                <w:color w:val="auto"/>
                <w:sz w:val="24"/>
                <w:szCs w:val="24"/>
                <w:lang w:eastAsia="ru-RU"/>
              </w:rPr>
            </w:pPr>
            <w:r w:rsidRPr="00104787">
              <w:rPr>
                <w:rFonts w:ascii="Arial" w:eastAsia="Times New Roman" w:hAnsi="Arial" w:cs="Arial"/>
                <w:color w:val="auto"/>
                <w:sz w:val="24"/>
                <w:szCs w:val="24"/>
                <w:lang w:eastAsia="ru-RU"/>
              </w:rPr>
              <w:lastRenderedPageBreak/>
              <w:t>Надо ли учитывать примерные программы при составлении ООП детского сада по ФОП ДО</w:t>
            </w:r>
          </w:p>
        </w:tc>
        <w:tc>
          <w:tcPr>
            <w:tcW w:w="3655" w:type="pct"/>
            <w:hideMark/>
          </w:tcPr>
          <w:p w:rsidR="00734800" w:rsidRPr="00104787" w:rsidRDefault="00734800" w:rsidP="007348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104787">
              <w:rPr>
                <w:rFonts w:ascii="Arial" w:eastAsia="Times New Roman" w:hAnsi="Arial" w:cs="Arial"/>
                <w:bCs/>
                <w:sz w:val="24"/>
                <w:szCs w:val="24"/>
                <w:lang w:eastAsia="ru-RU"/>
              </w:rPr>
              <w:br/>
            </w:r>
            <w:r w:rsidRPr="00104787">
              <w:rPr>
                <w:rFonts w:ascii="Times New Roman" w:eastAsia="Times New Roman" w:hAnsi="Times New Roman" w:cs="Times New Roman"/>
                <w:bCs/>
                <w:sz w:val="24"/>
                <w:szCs w:val="24"/>
                <w:lang w:eastAsia="ru-RU"/>
              </w:rPr>
              <w:t>Нет, не надо.</w:t>
            </w:r>
          </w:p>
          <w:p w:rsidR="00734800" w:rsidRPr="00104787" w:rsidRDefault="00734800" w:rsidP="007348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ru-RU"/>
              </w:rPr>
            </w:pPr>
            <w:r w:rsidRPr="00104787">
              <w:rPr>
                <w:rFonts w:ascii="Times New Roman" w:eastAsia="Times New Roman" w:hAnsi="Times New Roman" w:cs="Times New Roman"/>
                <w:bCs/>
                <w:sz w:val="24"/>
                <w:szCs w:val="24"/>
                <w:lang w:eastAsia="ru-RU"/>
              </w:rPr>
              <w:t>Закон об образовании обязывает разрабатывать ООП ДО на основе ФГОС и федеральной программы (</w:t>
            </w:r>
            <w:hyperlink r:id="rId16" w:anchor="/document/99/902389617/XA00MEA2N8/" w:tgtFrame="_self" w:history="1">
              <w:r w:rsidRPr="00104787">
                <w:rPr>
                  <w:rFonts w:ascii="Times New Roman" w:hAnsi="Times New Roman" w:cs="Times New Roman"/>
                </w:rPr>
                <w:t>ч. 6 ст. 12</w:t>
              </w:r>
            </w:hyperlink>
            <w:r w:rsidRPr="00104787">
              <w:rPr>
                <w:rFonts w:ascii="Times New Roman" w:eastAsia="Times New Roman" w:hAnsi="Times New Roman" w:cs="Times New Roman"/>
                <w:bCs/>
                <w:sz w:val="24"/>
                <w:szCs w:val="24"/>
                <w:lang w:eastAsia="ru-RU"/>
              </w:rPr>
              <w:t> Федерального закона от 29.12.2012 № 273-ФЗ). Требование использовать примерные программы из него убрали.</w:t>
            </w:r>
          </w:p>
          <w:p w:rsidR="00734800" w:rsidRPr="00104787" w:rsidRDefault="00734800" w:rsidP="007348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eastAsia="ru-RU"/>
              </w:rPr>
            </w:pPr>
            <w:r w:rsidRPr="00104787">
              <w:rPr>
                <w:rFonts w:ascii="Times New Roman" w:eastAsia="Times New Roman" w:hAnsi="Times New Roman" w:cs="Times New Roman"/>
                <w:bCs/>
                <w:sz w:val="24"/>
                <w:szCs w:val="24"/>
                <w:lang w:eastAsia="ru-RU"/>
              </w:rPr>
              <w:t>С 1 января 2023 года примерные программы можно использовать при разработке ООП только как источник вдохновения. Например, копировать некоторые абзацы, чтобы составить свою парциальную программу для формируемой части ООП ДО. Лучше не указывать в ООП ссылки на примерные программы – это могут расценить как противоречие Закону об образовании.</w:t>
            </w:r>
          </w:p>
        </w:tc>
      </w:tr>
    </w:tbl>
    <w:p w:rsidR="00F77987" w:rsidRPr="00104787" w:rsidRDefault="00F77987">
      <w:pPr>
        <w:rPr>
          <w:rFonts w:ascii="Arial" w:hAnsi="Arial" w:cs="Arial"/>
          <w:sz w:val="24"/>
          <w:szCs w:val="24"/>
        </w:rPr>
      </w:pPr>
      <w:bookmarkStart w:id="12" w:name="_GoBack"/>
      <w:bookmarkEnd w:id="12"/>
    </w:p>
    <w:sectPr w:rsidR="00F77987" w:rsidRPr="00104787" w:rsidSect="00104787">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B75F9"/>
    <w:multiLevelType w:val="multilevel"/>
    <w:tmpl w:val="280E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2122C"/>
    <w:multiLevelType w:val="multilevel"/>
    <w:tmpl w:val="CD66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87"/>
    <w:rsid w:val="000D7B3A"/>
    <w:rsid w:val="00104787"/>
    <w:rsid w:val="00734800"/>
    <w:rsid w:val="00991892"/>
    <w:rsid w:val="00A64C77"/>
    <w:rsid w:val="00F77987"/>
    <w:rsid w:val="00FB5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748F"/>
  <w15:docId w15:val="{DBB96DA8-C1BD-46C6-8EC5-4DE2D9FE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7987"/>
    <w:rPr>
      <w:b/>
      <w:bCs/>
    </w:rPr>
  </w:style>
  <w:style w:type="table" w:styleId="-5">
    <w:name w:val="Light Shading Accent 5"/>
    <w:basedOn w:val="a1"/>
    <w:uiPriority w:val="60"/>
    <w:rsid w:val="000D7B3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a5">
    <w:name w:val="Title"/>
    <w:basedOn w:val="a"/>
    <w:next w:val="a"/>
    <w:link w:val="a6"/>
    <w:uiPriority w:val="10"/>
    <w:qFormat/>
    <w:rsid w:val="000D7B3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6">
    <w:name w:val="Заголовок Знак"/>
    <w:basedOn w:val="a0"/>
    <w:link w:val="a5"/>
    <w:uiPriority w:val="10"/>
    <w:rsid w:val="000D7B3A"/>
    <w:rPr>
      <w:rFonts w:asciiTheme="majorHAnsi" w:eastAsiaTheme="majorEastAsia" w:hAnsiTheme="majorHAnsi" w:cstheme="majorBidi"/>
      <w:color w:val="323E4F" w:themeColor="text2" w:themeShade="BF"/>
      <w:spacing w:val="5"/>
      <w:kern w:val="28"/>
      <w:sz w:val="52"/>
      <w:szCs w:val="52"/>
    </w:rPr>
  </w:style>
  <w:style w:type="character" w:styleId="a7">
    <w:name w:val="Hyperlink"/>
    <w:basedOn w:val="a0"/>
    <w:uiPriority w:val="99"/>
    <w:unhideWhenUsed/>
    <w:rsid w:val="00734800"/>
    <w:rPr>
      <w:color w:val="0563C1" w:themeColor="hyperlink"/>
      <w:u w:val="single"/>
    </w:rPr>
  </w:style>
  <w:style w:type="table" w:styleId="-55">
    <w:name w:val="Grid Table 5 Dark Accent 5"/>
    <w:basedOn w:val="a1"/>
    <w:uiPriority w:val="50"/>
    <w:rsid w:val="00104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4044">
      <w:bodyDiv w:val="1"/>
      <w:marLeft w:val="0"/>
      <w:marRight w:val="0"/>
      <w:marTop w:val="0"/>
      <w:marBottom w:val="0"/>
      <w:divBdr>
        <w:top w:val="none" w:sz="0" w:space="0" w:color="auto"/>
        <w:left w:val="none" w:sz="0" w:space="0" w:color="auto"/>
        <w:bottom w:val="none" w:sz="0" w:space="0" w:color="auto"/>
        <w:right w:val="none" w:sz="0" w:space="0" w:color="auto"/>
      </w:divBdr>
    </w:div>
    <w:div w:id="333918045">
      <w:bodyDiv w:val="1"/>
      <w:marLeft w:val="0"/>
      <w:marRight w:val="0"/>
      <w:marTop w:val="0"/>
      <w:marBottom w:val="0"/>
      <w:divBdr>
        <w:top w:val="none" w:sz="0" w:space="0" w:color="auto"/>
        <w:left w:val="none" w:sz="0" w:space="0" w:color="auto"/>
        <w:bottom w:val="none" w:sz="0" w:space="0" w:color="auto"/>
        <w:right w:val="none" w:sz="0" w:space="0" w:color="auto"/>
      </w:divBdr>
    </w:div>
    <w:div w:id="338506424">
      <w:bodyDiv w:val="1"/>
      <w:marLeft w:val="0"/>
      <w:marRight w:val="0"/>
      <w:marTop w:val="0"/>
      <w:marBottom w:val="0"/>
      <w:divBdr>
        <w:top w:val="none" w:sz="0" w:space="0" w:color="auto"/>
        <w:left w:val="none" w:sz="0" w:space="0" w:color="auto"/>
        <w:bottom w:val="none" w:sz="0" w:space="0" w:color="auto"/>
        <w:right w:val="none" w:sz="0" w:space="0" w:color="auto"/>
      </w:divBdr>
    </w:div>
    <w:div w:id="351496930">
      <w:bodyDiv w:val="1"/>
      <w:marLeft w:val="0"/>
      <w:marRight w:val="0"/>
      <w:marTop w:val="0"/>
      <w:marBottom w:val="0"/>
      <w:divBdr>
        <w:top w:val="none" w:sz="0" w:space="0" w:color="auto"/>
        <w:left w:val="none" w:sz="0" w:space="0" w:color="auto"/>
        <w:bottom w:val="none" w:sz="0" w:space="0" w:color="auto"/>
        <w:right w:val="none" w:sz="0" w:space="0" w:color="auto"/>
      </w:divBdr>
    </w:div>
    <w:div w:id="675500529">
      <w:bodyDiv w:val="1"/>
      <w:marLeft w:val="0"/>
      <w:marRight w:val="0"/>
      <w:marTop w:val="0"/>
      <w:marBottom w:val="0"/>
      <w:divBdr>
        <w:top w:val="none" w:sz="0" w:space="0" w:color="auto"/>
        <w:left w:val="none" w:sz="0" w:space="0" w:color="auto"/>
        <w:bottom w:val="none" w:sz="0" w:space="0" w:color="auto"/>
        <w:right w:val="none" w:sz="0" w:space="0" w:color="auto"/>
      </w:divBdr>
    </w:div>
    <w:div w:id="675690571">
      <w:bodyDiv w:val="1"/>
      <w:marLeft w:val="0"/>
      <w:marRight w:val="0"/>
      <w:marTop w:val="0"/>
      <w:marBottom w:val="0"/>
      <w:divBdr>
        <w:top w:val="none" w:sz="0" w:space="0" w:color="auto"/>
        <w:left w:val="none" w:sz="0" w:space="0" w:color="auto"/>
        <w:bottom w:val="none" w:sz="0" w:space="0" w:color="auto"/>
        <w:right w:val="none" w:sz="0" w:space="0" w:color="auto"/>
      </w:divBdr>
    </w:div>
    <w:div w:id="713651618">
      <w:bodyDiv w:val="1"/>
      <w:marLeft w:val="0"/>
      <w:marRight w:val="0"/>
      <w:marTop w:val="0"/>
      <w:marBottom w:val="0"/>
      <w:divBdr>
        <w:top w:val="none" w:sz="0" w:space="0" w:color="auto"/>
        <w:left w:val="none" w:sz="0" w:space="0" w:color="auto"/>
        <w:bottom w:val="none" w:sz="0" w:space="0" w:color="auto"/>
        <w:right w:val="none" w:sz="0" w:space="0" w:color="auto"/>
      </w:divBdr>
    </w:div>
    <w:div w:id="858743158">
      <w:bodyDiv w:val="1"/>
      <w:marLeft w:val="0"/>
      <w:marRight w:val="0"/>
      <w:marTop w:val="0"/>
      <w:marBottom w:val="0"/>
      <w:divBdr>
        <w:top w:val="none" w:sz="0" w:space="0" w:color="auto"/>
        <w:left w:val="none" w:sz="0" w:space="0" w:color="auto"/>
        <w:bottom w:val="none" w:sz="0" w:space="0" w:color="auto"/>
        <w:right w:val="none" w:sz="0" w:space="0" w:color="auto"/>
      </w:divBdr>
    </w:div>
    <w:div w:id="944270856">
      <w:bodyDiv w:val="1"/>
      <w:marLeft w:val="0"/>
      <w:marRight w:val="0"/>
      <w:marTop w:val="0"/>
      <w:marBottom w:val="0"/>
      <w:divBdr>
        <w:top w:val="none" w:sz="0" w:space="0" w:color="auto"/>
        <w:left w:val="none" w:sz="0" w:space="0" w:color="auto"/>
        <w:bottom w:val="none" w:sz="0" w:space="0" w:color="auto"/>
        <w:right w:val="none" w:sz="0" w:space="0" w:color="auto"/>
      </w:divBdr>
    </w:div>
    <w:div w:id="1163278930">
      <w:bodyDiv w:val="1"/>
      <w:marLeft w:val="0"/>
      <w:marRight w:val="0"/>
      <w:marTop w:val="0"/>
      <w:marBottom w:val="0"/>
      <w:divBdr>
        <w:top w:val="none" w:sz="0" w:space="0" w:color="auto"/>
        <w:left w:val="none" w:sz="0" w:space="0" w:color="auto"/>
        <w:bottom w:val="none" w:sz="0" w:space="0" w:color="auto"/>
        <w:right w:val="none" w:sz="0" w:space="0" w:color="auto"/>
      </w:divBdr>
    </w:div>
    <w:div w:id="1253512726">
      <w:bodyDiv w:val="1"/>
      <w:marLeft w:val="0"/>
      <w:marRight w:val="0"/>
      <w:marTop w:val="0"/>
      <w:marBottom w:val="0"/>
      <w:divBdr>
        <w:top w:val="none" w:sz="0" w:space="0" w:color="auto"/>
        <w:left w:val="none" w:sz="0" w:space="0" w:color="auto"/>
        <w:bottom w:val="none" w:sz="0" w:space="0" w:color="auto"/>
        <w:right w:val="none" w:sz="0" w:space="0" w:color="auto"/>
      </w:divBdr>
    </w:div>
    <w:div w:id="1282305641">
      <w:bodyDiv w:val="1"/>
      <w:marLeft w:val="0"/>
      <w:marRight w:val="0"/>
      <w:marTop w:val="0"/>
      <w:marBottom w:val="0"/>
      <w:divBdr>
        <w:top w:val="none" w:sz="0" w:space="0" w:color="auto"/>
        <w:left w:val="none" w:sz="0" w:space="0" w:color="auto"/>
        <w:bottom w:val="none" w:sz="0" w:space="0" w:color="auto"/>
        <w:right w:val="none" w:sz="0" w:space="0" w:color="auto"/>
      </w:divBdr>
    </w:div>
    <w:div w:id="1375041123">
      <w:bodyDiv w:val="1"/>
      <w:marLeft w:val="0"/>
      <w:marRight w:val="0"/>
      <w:marTop w:val="0"/>
      <w:marBottom w:val="0"/>
      <w:divBdr>
        <w:top w:val="none" w:sz="0" w:space="0" w:color="auto"/>
        <w:left w:val="none" w:sz="0" w:space="0" w:color="auto"/>
        <w:bottom w:val="none" w:sz="0" w:space="0" w:color="auto"/>
        <w:right w:val="none" w:sz="0" w:space="0" w:color="auto"/>
      </w:divBdr>
    </w:div>
    <w:div w:id="1424304932">
      <w:bodyDiv w:val="1"/>
      <w:marLeft w:val="0"/>
      <w:marRight w:val="0"/>
      <w:marTop w:val="0"/>
      <w:marBottom w:val="0"/>
      <w:divBdr>
        <w:top w:val="none" w:sz="0" w:space="0" w:color="auto"/>
        <w:left w:val="none" w:sz="0" w:space="0" w:color="auto"/>
        <w:bottom w:val="none" w:sz="0" w:space="0" w:color="auto"/>
        <w:right w:val="none" w:sz="0" w:space="0" w:color="auto"/>
      </w:divBdr>
    </w:div>
    <w:div w:id="1544825558">
      <w:bodyDiv w:val="1"/>
      <w:marLeft w:val="0"/>
      <w:marRight w:val="0"/>
      <w:marTop w:val="0"/>
      <w:marBottom w:val="0"/>
      <w:divBdr>
        <w:top w:val="none" w:sz="0" w:space="0" w:color="auto"/>
        <w:left w:val="none" w:sz="0" w:space="0" w:color="auto"/>
        <w:bottom w:val="none" w:sz="0" w:space="0" w:color="auto"/>
        <w:right w:val="none" w:sz="0" w:space="0" w:color="auto"/>
      </w:divBdr>
    </w:div>
    <w:div w:id="1585644127">
      <w:bodyDiv w:val="1"/>
      <w:marLeft w:val="0"/>
      <w:marRight w:val="0"/>
      <w:marTop w:val="0"/>
      <w:marBottom w:val="0"/>
      <w:divBdr>
        <w:top w:val="none" w:sz="0" w:space="0" w:color="auto"/>
        <w:left w:val="none" w:sz="0" w:space="0" w:color="auto"/>
        <w:bottom w:val="none" w:sz="0" w:space="0" w:color="auto"/>
        <w:right w:val="none" w:sz="0" w:space="0" w:color="auto"/>
      </w:divBdr>
    </w:div>
    <w:div w:id="1678657381">
      <w:bodyDiv w:val="1"/>
      <w:marLeft w:val="0"/>
      <w:marRight w:val="0"/>
      <w:marTop w:val="0"/>
      <w:marBottom w:val="0"/>
      <w:divBdr>
        <w:top w:val="none" w:sz="0" w:space="0" w:color="auto"/>
        <w:left w:val="none" w:sz="0" w:space="0" w:color="auto"/>
        <w:bottom w:val="none" w:sz="0" w:space="0" w:color="auto"/>
        <w:right w:val="none" w:sz="0" w:space="0" w:color="auto"/>
      </w:divBdr>
    </w:div>
    <w:div w:id="1832133316">
      <w:bodyDiv w:val="1"/>
      <w:marLeft w:val="0"/>
      <w:marRight w:val="0"/>
      <w:marTop w:val="0"/>
      <w:marBottom w:val="0"/>
      <w:divBdr>
        <w:top w:val="none" w:sz="0" w:space="0" w:color="auto"/>
        <w:left w:val="none" w:sz="0" w:space="0" w:color="auto"/>
        <w:bottom w:val="none" w:sz="0" w:space="0" w:color="auto"/>
        <w:right w:val="none" w:sz="0" w:space="0" w:color="auto"/>
      </w:divBdr>
    </w:div>
    <w:div w:id="21109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metodist.ru/" TargetMode="External"/><Relationship Id="rId13" Type="http://schemas.openxmlformats.org/officeDocument/2006/relationships/hyperlink" Target="https://supervip.1metodis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ervip.1metodist.ru/" TargetMode="External"/><Relationship Id="rId12" Type="http://schemas.openxmlformats.org/officeDocument/2006/relationships/hyperlink" Target="https://supervip.1metodis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ervip.1metodist.ru/" TargetMode="External"/><Relationship Id="rId1" Type="http://schemas.openxmlformats.org/officeDocument/2006/relationships/numbering" Target="numbering.xml"/><Relationship Id="rId6" Type="http://schemas.openxmlformats.org/officeDocument/2006/relationships/hyperlink" Target="https://supervip.1metodist.ru/" TargetMode="External"/><Relationship Id="rId11" Type="http://schemas.openxmlformats.org/officeDocument/2006/relationships/hyperlink" Target="https://supervip.1metodist.ru/" TargetMode="External"/><Relationship Id="rId5" Type="http://schemas.openxmlformats.org/officeDocument/2006/relationships/hyperlink" Target="https://supervip.1metodist.ru/" TargetMode="External"/><Relationship Id="rId15" Type="http://schemas.openxmlformats.org/officeDocument/2006/relationships/hyperlink" Target="https://supervip.1metodist.ru/" TargetMode="External"/><Relationship Id="rId10" Type="http://schemas.openxmlformats.org/officeDocument/2006/relationships/hyperlink" Target="https://supervip.1metodist.ru/" TargetMode="External"/><Relationship Id="rId4" Type="http://schemas.openxmlformats.org/officeDocument/2006/relationships/webSettings" Target="webSettings.xml"/><Relationship Id="rId9" Type="http://schemas.openxmlformats.org/officeDocument/2006/relationships/hyperlink" Target="https://supervip.1metodist.ru/" TargetMode="External"/><Relationship Id="rId14" Type="http://schemas.openxmlformats.org/officeDocument/2006/relationships/hyperlink" Target="https://supervip.1metod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locadmin</cp:lastModifiedBy>
  <cp:revision>2</cp:revision>
  <dcterms:created xsi:type="dcterms:W3CDTF">2023-11-14T13:39:00Z</dcterms:created>
  <dcterms:modified xsi:type="dcterms:W3CDTF">2023-11-14T13:39:00Z</dcterms:modified>
</cp:coreProperties>
</file>