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3D2" w:rsidRPr="00C033D2" w:rsidRDefault="00C033D2" w:rsidP="00C033D2">
      <w:pPr>
        <w:jc w:val="center"/>
        <w:rPr>
          <w:rFonts w:ascii="Times New Roman" w:hAnsi="Times New Roman" w:cs="Times New Roman"/>
          <w:sz w:val="32"/>
          <w:szCs w:val="32"/>
        </w:rPr>
      </w:pPr>
      <w:r w:rsidRPr="00C033D2">
        <w:rPr>
          <w:rFonts w:ascii="Times New Roman" w:hAnsi="Times New Roman" w:cs="Times New Roman"/>
          <w:sz w:val="32"/>
          <w:szCs w:val="32"/>
        </w:rPr>
        <w:t>Муниципальное автономное дошкольное образовательное учреждение детский сад №160 г. Тюмени.</w:t>
      </w:r>
    </w:p>
    <w:p w:rsidR="00C033D2" w:rsidRPr="00C033D2" w:rsidRDefault="00C033D2" w:rsidP="00C033D2">
      <w:pPr>
        <w:rPr>
          <w:rFonts w:ascii="Times New Roman" w:hAnsi="Times New Roman" w:cs="Times New Roman"/>
          <w:sz w:val="28"/>
          <w:szCs w:val="28"/>
        </w:rPr>
      </w:pPr>
    </w:p>
    <w:p w:rsidR="00C033D2" w:rsidRPr="00C033D2" w:rsidRDefault="00C033D2" w:rsidP="00C033D2">
      <w:pPr>
        <w:rPr>
          <w:rFonts w:ascii="Times New Roman" w:hAnsi="Times New Roman" w:cs="Times New Roman"/>
          <w:sz w:val="28"/>
          <w:szCs w:val="28"/>
        </w:rPr>
      </w:pPr>
    </w:p>
    <w:p w:rsidR="00C033D2" w:rsidRPr="00C033D2" w:rsidRDefault="00C033D2" w:rsidP="00C033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33D2" w:rsidRPr="00C033D2" w:rsidRDefault="00C033D2" w:rsidP="00C033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33D2" w:rsidRPr="00C033D2" w:rsidRDefault="00C033D2" w:rsidP="00C033D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консультация для родителей</w:t>
      </w:r>
    </w:p>
    <w:p w:rsidR="00C033D2" w:rsidRPr="00C033D2" w:rsidRDefault="00C033D2" w:rsidP="00C033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33D2" w:rsidRPr="00C033D2" w:rsidRDefault="00C033D2" w:rsidP="00C033D2">
      <w:pPr>
        <w:spacing w:before="240" w:after="0" w:line="360" w:lineRule="auto"/>
        <w:jc w:val="center"/>
        <w:rPr>
          <w:rFonts w:ascii="Times New Roman" w:hAnsi="Times New Roman" w:cs="Times New Roman"/>
          <w:b/>
          <w:color w:val="111111"/>
          <w:sz w:val="44"/>
          <w:szCs w:val="44"/>
          <w:shd w:val="clear" w:color="auto" w:fill="FFFFFF"/>
        </w:rPr>
      </w:pPr>
      <w:r>
        <w:rPr>
          <w:rFonts w:ascii="Times New Roman" w:hAnsi="Times New Roman" w:cs="Times New Roman"/>
          <w:b/>
          <w:color w:val="111111"/>
          <w:sz w:val="44"/>
          <w:szCs w:val="44"/>
          <w:shd w:val="clear" w:color="auto" w:fill="FFFFFF"/>
        </w:rPr>
        <w:t>«Скоро в школу</w:t>
      </w:r>
      <w:r w:rsidRPr="00C033D2">
        <w:rPr>
          <w:rFonts w:ascii="Times New Roman" w:hAnsi="Times New Roman" w:cs="Times New Roman"/>
          <w:b/>
          <w:color w:val="111111"/>
          <w:sz w:val="44"/>
          <w:szCs w:val="44"/>
          <w:shd w:val="clear" w:color="auto" w:fill="FFFFFF"/>
        </w:rPr>
        <w:t>»</w:t>
      </w:r>
    </w:p>
    <w:p w:rsidR="00C033D2" w:rsidRPr="00C033D2" w:rsidRDefault="00C033D2" w:rsidP="00C033D2">
      <w:pPr>
        <w:rPr>
          <w:rFonts w:ascii="Times New Roman" w:hAnsi="Times New Roman" w:cs="Times New Roman"/>
          <w:b/>
          <w:sz w:val="36"/>
          <w:szCs w:val="36"/>
        </w:rPr>
      </w:pPr>
    </w:p>
    <w:p w:rsidR="00C033D2" w:rsidRPr="00C033D2" w:rsidRDefault="006A29CF" w:rsidP="00C033D2">
      <w:pPr>
        <w:rPr>
          <w:rFonts w:ascii="Times New Roman" w:hAnsi="Times New Roman" w:cs="Times New Roman"/>
          <w:sz w:val="28"/>
          <w:szCs w:val="28"/>
        </w:rPr>
      </w:pPr>
      <w:r w:rsidRPr="00C033D2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0DEFEDD" wp14:editId="05E41F42">
            <wp:simplePos x="0" y="0"/>
            <wp:positionH relativeFrom="margin">
              <wp:align>center</wp:align>
            </wp:positionH>
            <wp:positionV relativeFrom="paragraph">
              <wp:posOffset>23495</wp:posOffset>
            </wp:positionV>
            <wp:extent cx="4236720" cy="2724150"/>
            <wp:effectExtent l="0" t="0" r="0" b="0"/>
            <wp:wrapNone/>
            <wp:docPr id="2" name="Рисунок 2" descr="https://avatars.mds.yandex.net/i?id=dd5f08fa09a9259b5c10e4241e442d637712f860-10849338-images-thumbs&amp;ref=rim&amp;n=33&amp;w=353&amp;h=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dd5f08fa09a9259b5c10e4241e442d637712f860-10849338-images-thumbs&amp;ref=rim&amp;n=33&amp;w=353&amp;h=250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71"/>
                    <a:stretch/>
                  </pic:blipFill>
                  <pic:spPr bwMode="auto">
                    <a:xfrm>
                      <a:off x="0" y="0"/>
                      <a:ext cx="423672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33D2" w:rsidRPr="00C033D2" w:rsidRDefault="00C033D2" w:rsidP="00C033D2">
      <w:pPr>
        <w:rPr>
          <w:rFonts w:ascii="Times New Roman" w:hAnsi="Times New Roman" w:cs="Times New Roman"/>
          <w:sz w:val="28"/>
          <w:szCs w:val="28"/>
        </w:rPr>
      </w:pPr>
    </w:p>
    <w:p w:rsidR="00C033D2" w:rsidRPr="00C033D2" w:rsidRDefault="00C033D2" w:rsidP="00C033D2">
      <w:pPr>
        <w:rPr>
          <w:rFonts w:ascii="Times New Roman" w:hAnsi="Times New Roman" w:cs="Times New Roman"/>
          <w:sz w:val="28"/>
          <w:szCs w:val="28"/>
        </w:rPr>
      </w:pPr>
    </w:p>
    <w:p w:rsidR="00C033D2" w:rsidRPr="00C033D2" w:rsidRDefault="00C033D2" w:rsidP="00C033D2">
      <w:pPr>
        <w:rPr>
          <w:rFonts w:ascii="Times New Roman" w:hAnsi="Times New Roman" w:cs="Times New Roman"/>
          <w:sz w:val="28"/>
          <w:szCs w:val="28"/>
        </w:rPr>
      </w:pPr>
    </w:p>
    <w:p w:rsidR="00C033D2" w:rsidRPr="00C033D2" w:rsidRDefault="00C033D2" w:rsidP="00C033D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033D2" w:rsidRPr="00C033D2" w:rsidRDefault="00C033D2" w:rsidP="00C033D2">
      <w:pPr>
        <w:rPr>
          <w:rFonts w:ascii="Times New Roman" w:hAnsi="Times New Roman" w:cs="Times New Roman"/>
          <w:sz w:val="28"/>
          <w:szCs w:val="28"/>
        </w:rPr>
      </w:pPr>
    </w:p>
    <w:p w:rsidR="00C033D2" w:rsidRPr="00C033D2" w:rsidRDefault="00C033D2" w:rsidP="00C033D2">
      <w:pPr>
        <w:rPr>
          <w:rFonts w:ascii="Times New Roman" w:hAnsi="Times New Roman" w:cs="Times New Roman"/>
          <w:sz w:val="28"/>
          <w:szCs w:val="28"/>
        </w:rPr>
      </w:pPr>
    </w:p>
    <w:p w:rsidR="00C033D2" w:rsidRPr="00C033D2" w:rsidRDefault="00C033D2" w:rsidP="00C033D2">
      <w:pPr>
        <w:rPr>
          <w:rFonts w:ascii="Times New Roman" w:hAnsi="Times New Roman" w:cs="Times New Roman"/>
          <w:sz w:val="28"/>
          <w:szCs w:val="28"/>
        </w:rPr>
      </w:pPr>
    </w:p>
    <w:p w:rsidR="00C033D2" w:rsidRPr="00C033D2" w:rsidRDefault="00C033D2" w:rsidP="00C033D2">
      <w:pPr>
        <w:rPr>
          <w:rFonts w:ascii="Times New Roman" w:hAnsi="Times New Roman" w:cs="Times New Roman"/>
          <w:sz w:val="28"/>
          <w:szCs w:val="28"/>
        </w:rPr>
      </w:pPr>
      <w:r w:rsidRPr="00C033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C033D2" w:rsidRPr="00C033D2" w:rsidRDefault="00C033D2" w:rsidP="00C033D2">
      <w:pPr>
        <w:rPr>
          <w:rFonts w:ascii="Times New Roman" w:hAnsi="Times New Roman" w:cs="Times New Roman"/>
          <w:sz w:val="28"/>
          <w:szCs w:val="28"/>
        </w:rPr>
      </w:pPr>
    </w:p>
    <w:p w:rsidR="00C033D2" w:rsidRPr="00C033D2" w:rsidRDefault="00C033D2" w:rsidP="00C033D2">
      <w:pPr>
        <w:rPr>
          <w:rFonts w:ascii="Times New Roman" w:hAnsi="Times New Roman" w:cs="Times New Roman"/>
          <w:sz w:val="32"/>
          <w:szCs w:val="32"/>
        </w:rPr>
      </w:pPr>
      <w:r w:rsidRPr="00C033D2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подготовила:</w:t>
      </w:r>
    </w:p>
    <w:p w:rsidR="00C033D2" w:rsidRPr="00C033D2" w:rsidRDefault="00C033D2" w:rsidP="00C033D2">
      <w:pPr>
        <w:rPr>
          <w:rFonts w:ascii="Times New Roman" w:hAnsi="Times New Roman" w:cs="Times New Roman"/>
          <w:sz w:val="32"/>
          <w:szCs w:val="32"/>
        </w:rPr>
      </w:pPr>
      <w:r w:rsidRPr="00C033D2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воспитатель Лукина Е.П.</w:t>
      </w:r>
    </w:p>
    <w:p w:rsidR="00C033D2" w:rsidRPr="00C033D2" w:rsidRDefault="00C033D2" w:rsidP="00C033D2">
      <w:pPr>
        <w:rPr>
          <w:rFonts w:ascii="Times New Roman" w:hAnsi="Times New Roman" w:cs="Times New Roman"/>
          <w:sz w:val="28"/>
          <w:szCs w:val="28"/>
        </w:rPr>
      </w:pPr>
    </w:p>
    <w:p w:rsidR="00C033D2" w:rsidRPr="00C033D2" w:rsidRDefault="00C033D2" w:rsidP="00C033D2">
      <w:pPr>
        <w:rPr>
          <w:rFonts w:ascii="Times New Roman" w:hAnsi="Times New Roman" w:cs="Times New Roman"/>
          <w:sz w:val="28"/>
          <w:szCs w:val="28"/>
        </w:rPr>
      </w:pPr>
    </w:p>
    <w:p w:rsidR="00C033D2" w:rsidRPr="00C033D2" w:rsidRDefault="00C033D2" w:rsidP="00C033D2">
      <w:pPr>
        <w:rPr>
          <w:rFonts w:ascii="Times New Roman" w:hAnsi="Times New Roman" w:cs="Times New Roman"/>
          <w:sz w:val="28"/>
          <w:szCs w:val="28"/>
        </w:rPr>
      </w:pPr>
    </w:p>
    <w:p w:rsidR="00C033D2" w:rsidRPr="00C033D2" w:rsidRDefault="00C033D2" w:rsidP="00C033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</w:t>
      </w:r>
      <w:r w:rsidRPr="00C033D2">
        <w:rPr>
          <w:rFonts w:ascii="Times New Roman" w:hAnsi="Times New Roman" w:cs="Times New Roman"/>
          <w:sz w:val="28"/>
          <w:szCs w:val="28"/>
        </w:rPr>
        <w:t>г.</w:t>
      </w:r>
    </w:p>
    <w:p w:rsidR="00C033D2" w:rsidRDefault="00C033D2" w:rsidP="00CE4114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</w:p>
    <w:p w:rsidR="00C033D2" w:rsidRDefault="00C033D2" w:rsidP="00CE4114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</w:p>
    <w:p w:rsidR="00C033D2" w:rsidRPr="00C033D2" w:rsidRDefault="00C033D2" w:rsidP="00C033D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консультация для родителей</w:t>
      </w:r>
    </w:p>
    <w:p w:rsidR="00C033D2" w:rsidRPr="00C033D2" w:rsidRDefault="00C033D2" w:rsidP="00C033D2">
      <w:pPr>
        <w:spacing w:before="240" w:after="0" w:line="360" w:lineRule="auto"/>
        <w:jc w:val="center"/>
        <w:rPr>
          <w:rFonts w:ascii="Times New Roman" w:hAnsi="Times New Roman" w:cs="Times New Roman"/>
          <w:b/>
          <w:color w:val="111111"/>
          <w:sz w:val="44"/>
          <w:szCs w:val="44"/>
          <w:shd w:val="clear" w:color="auto" w:fill="FFFFFF"/>
        </w:rPr>
      </w:pPr>
      <w:r w:rsidRPr="00C033D2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569A64CE" wp14:editId="7C1A0BC6">
            <wp:simplePos x="0" y="0"/>
            <wp:positionH relativeFrom="page">
              <wp:align>center</wp:align>
            </wp:positionH>
            <wp:positionV relativeFrom="paragraph">
              <wp:posOffset>771184</wp:posOffset>
            </wp:positionV>
            <wp:extent cx="4237724" cy="2996419"/>
            <wp:effectExtent l="0" t="0" r="0" b="0"/>
            <wp:wrapNone/>
            <wp:docPr id="3" name="Рисунок 3" descr="https://avatars.mds.yandex.net/i?id=dd5f08fa09a9259b5c10e4241e442d637712f860-10849338-images-thumbs&amp;ref=rim&amp;n=33&amp;w=353&amp;h=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dd5f08fa09a9259b5c10e4241e442d637712f860-10849338-images-thumbs&amp;ref=rim&amp;n=33&amp;w=353&amp;h=25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724" cy="299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111111"/>
          <w:sz w:val="44"/>
          <w:szCs w:val="44"/>
          <w:shd w:val="clear" w:color="auto" w:fill="FFFFFF"/>
        </w:rPr>
        <w:t>«Скоро в школу</w:t>
      </w:r>
      <w:r w:rsidRPr="00C033D2">
        <w:rPr>
          <w:rFonts w:ascii="Times New Roman" w:hAnsi="Times New Roman" w:cs="Times New Roman"/>
          <w:b/>
          <w:color w:val="111111"/>
          <w:sz w:val="44"/>
          <w:szCs w:val="44"/>
          <w:shd w:val="clear" w:color="auto" w:fill="FFFFFF"/>
        </w:rPr>
        <w:t>»</w:t>
      </w:r>
    </w:p>
    <w:p w:rsidR="00CE4114" w:rsidRPr="00CE4114" w:rsidRDefault="00CE4114" w:rsidP="00CE4114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Cambria" w:hAnsi="Cambria"/>
          <w:color w:val="000000"/>
          <w:sz w:val="28"/>
          <w:szCs w:val="28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Вот и заканчивается последний год пребывания наших детей в детском саду. Завершается этап развития, именуемый дошкольным детством. Скоро перед детьми распахнёт двери школа, и начнётся новый период в их жизни. Они станут первоклассниками, а вы, дорогие мамы и папы, вместе с ними «сядете» за парты.</w:t>
      </w:r>
    </w:p>
    <w:p w:rsidR="00CE4114" w:rsidRPr="00CE4114" w:rsidRDefault="00CE4114" w:rsidP="00CE4114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 xml:space="preserve">         Поступление в школу – это вхождение ребёнка в мир новых знаний, прав и обязанностей, сложных, разнообразных отношений со взрослыми и сверстниками. Как войдёт ребёнок в новую жизнь, как сложится первый школьный год, какие чувства он пробудит в душе, какие оставит воспоминания, в огромной мере это зависит от того, что приобрёл ребёнок за годы дошкольного детства. А приобрели дети не мало. Прежде всего, они стали более закаленными, физически развитыми. В настоящее время уже завершён переход начальной школы на четырёхлетнее обучение. Это позволяет в большой степени обеспечить благоприятную адаптацию ребёнка к школе, позволяет снять перегрузку обучающихся, обеспечить благополучное развитие ребёнка, а также учитывать возрастные потребности и индивидуальные особенности каждого ученика. </w:t>
      </w:r>
    </w:p>
    <w:p w:rsidR="00CE4114" w:rsidRPr="00CE4114" w:rsidRDefault="00CE4114" w:rsidP="00CE4114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Умение читать, считать и писать, которые Ваш малыш приобрел в детском саду, еще не является показателем того, что он готов к школьному обучению.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   До школы ребенок тоже обучается, НО только другими методами, чем в школе: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   - используется игровой метод;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   - другая нагрузка во временном плане (это не 4-5 уроков по 40 минут);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   - другие требования (его не будут заставлять продолжать дело, если он устал);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   - другая форма организации деятельности (дошкольники не сидят за партами большую часть дня, а имеют возможность походить, поиграть, посидеть на полу и др.).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   Как же принимать решение о начале обучения в школе?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lastRenderedPageBreak/>
        <w:t>    1. Не забывайте, что помимо биологического есть и психологический возраст ребенка, который может существенно отличаться от него как в меньшую, так и в большую стороны.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   2. Необходимо знать о специфике школы, в которую вы хотели бы его отдать. Вполне возможно, что ребенок совершенно готов к учебе в общеобразовательной школе, но еще не является достаточно зрелым для языковой (математической и др.) школы, в которую вы его определили.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</w:t>
      </w:r>
      <w:r w:rsidRPr="00CE4114">
        <w:rPr>
          <w:rFonts w:ascii="Cambria" w:hAnsi="Cambria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Интеллектуальная готовность</w:t>
      </w: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ребенка к школе предполагает наличие развитого кругозора, универсальных предпосылок учебной деятельности, необходимых умений и навыков в области учебной деятельности.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   </w:t>
      </w:r>
      <w:r w:rsidRPr="00CE4114">
        <w:rPr>
          <w:rFonts w:ascii="Cambria" w:hAnsi="Cambria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Личностно-социальная готовность</w:t>
      </w: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включает в себя формирование у ребенка готовности к принятию новой социальной позиции - школьника; развитие у детей коммуникативных умений и потребности в общении, умение взаимодействовать в коллективе.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   </w:t>
      </w:r>
      <w:r w:rsidRPr="00CE4114">
        <w:rPr>
          <w:rFonts w:ascii="Cambria" w:hAnsi="Cambria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Эмоционально-волевая готовность</w:t>
      </w: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- определенный уровень развития произвольного поведения, позволяющий ученику выполнять требования учителя. Важный признак готовности к школе - делать не то, что хочу, но и то, что надо.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   </w:t>
      </w:r>
      <w:r w:rsidRPr="00CE4114">
        <w:rPr>
          <w:rFonts w:ascii="Cambria" w:hAnsi="Cambria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Мотивационная готовность</w:t>
      </w: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- наличие учебной мотивации, стимул выполнять и непривлекательные, а порой даже утомительные задания. Учебная мотивация складывается у "будущего школьника" при наличии выраженной познавательной потребности и умении доводить начатое дело до конца.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Довольно часто встречаются родители, чьи дети не могут сконцентрировать внимание на учебных заданиях, не способны слушать учителя. Мамы отмечают: в начале учебного года малыш с радостью шел в школу, а спустя некоторое время желание учиться пропадало. Ребенок становился вялым, болезненным или, наоборот, превращался в маленького деспота и драчуна. И даже если раньше первоклашка умел достаточно хорошо читать, успеваемость в целом существенно снижались, по сравнению с детьми, хуже подготовленными к школе.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Быть готовым к школе - не значит уметь читать, писать и считать. Быть готовым к школе - значит быть готовым всему этому научиться.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lastRenderedPageBreak/>
        <w:t>Детские психологи выделяют несколько критериев готовности ребёнка к школе.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Физическая готовность.</w:t>
      </w: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Обучение в школе связано с большими физическими и психологическими нагрузками. Заполняя медицинскую карту ребёнка перед поступлением в школу, вы легко сможете сориентироваться в данном вопросе и получить консультацию у врачей-специалистов. Если у ребёнка есть серьёзные проблемы со здоровьем и вам рекомендованы специальные формы обучения или специальная школа, не пренебрегайте советами врачей.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Интеллектуальная готовность.</w:t>
      </w: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Она включает в себя багаж знаний ребёнка, наличие у него специальных умений и навыков (умение сравнивать, обобщать, воспроизводить данный образец; развитие мелкой моторики; концентрация внимания и др.). Интеллектуальная готовность — это не только умение читать и писать, но и развитие речи (умение ответить на вопрос, задать вопрос, пересказать текст), умение рассуждать и мыслить логически.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Социальная готовность.</w:t>
      </w: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Это потребность ребёнка в общении со сверстниками и умение подчинять своё поведение законам детских групп, а также способность исполнять роль ученика в ситуации школьного обучения.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  <w:r w:rsidRPr="00CE4114">
        <w:rPr>
          <w:rFonts w:ascii="Cambria" w:hAnsi="Cambria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Психологическая готовность.</w:t>
      </w:r>
      <w:r w:rsidRPr="00CE4114">
        <w:rPr>
          <w:rFonts w:ascii="Cambria" w:hAnsi="Cambria"/>
          <w:color w:val="222222"/>
          <w:sz w:val="28"/>
          <w:szCs w:val="28"/>
          <w:bdr w:val="none" w:sz="0" w:space="0" w:color="auto" w:frame="1"/>
        </w:rPr>
        <w:t> С этой точки зрения готовым к школьному обучению является ребёнок, которого школа привлекает не только внешней стороной (замечательный ранец, красивая ученическая форма), но и возможностью получать новые знания и умения. Ребёнок, готовый к школе, желает учиться и потому, что ему хочется занять определённую позицию в обществе, открывающую доступ в мир взрослых, и потому, что у него есть познавательная потребность, которую он не может удовлетворить дома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b/>
          <w:bCs/>
          <w:color w:val="943634"/>
          <w:sz w:val="28"/>
          <w:szCs w:val="28"/>
          <w:lang w:eastAsia="ru-RU"/>
        </w:rPr>
        <w:t>Как узнать, готов ли ребёнок идти в школу?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  <w:t>Школьными психологами разработаны специальные методики, позволяющие определить уровень готовности ребёнка к школе. Обратитесь за помощью к психологу, работающему в детском саду, который посещает ваш ребёнок.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  <w:t>Попробуйте ответить («да» или «нет») на вопросы данного теста. Он поможет вам понять, готов ли ваш ребёнок к школе.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lastRenderedPageBreak/>
        <w:t xml:space="preserve">1. Может ли ваш ребёнок заниматься самостоятельно каким-нибудь делом, требующим сосредоточенности в течение 25—30 минут (например, собирать конструктор или </w:t>
      </w:r>
      <w:proofErr w:type="spellStart"/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t>пазлы</w:t>
      </w:r>
      <w:proofErr w:type="spellEnd"/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t>)?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t>2. Говорит ли ваш ребёнок, что он хочет идти в школу, потому что там он узнает много нового и интересного, найдёт новых друзей?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t>3. Может ли ваш ребёнок самостоятельно составить рассказ по картинке, включающий в себя не менее 5 предложений?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t>4. Знает ли ваш ребёнок наизусть несколько стихотворений?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t>5. Верно ли, что ваш ребёнок в присутствии незнакомых людей ведёт себя непринуждённо, не стесняется?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t>6. Умеет ли ваш ребёнок изменять имя существительное по числам (например: рама — рамы, ухо — уши, человек — люди, ребёнок — дети)?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t>7. Умеет ли ваш ребёнок читать без ошибок по слогам или, что ещё лучше, целиком слова, состоящие из 2—3 слогов?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t>8. Умеет ли ваш ребёнок считать до двадцати и обратно?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t>9. Может ли ваш ребёнок решать примеры на сложение и вычитание в пределах десяти?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t>10. Сможет ли ваш ребёнок точно повторить предложение (например: «Зайчик, вспрыгни на пенёк»)?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t>11. Любит ли ваш ребёнок раскрашивать картинки, рисовать, лепить из пластилина?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t>12. Умеет ли ваш ребёнок пользоваться ножницами и клеем (например, делать аппликацию)?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t>13. Может ли ваш ребёнок обобщать понятия (например, назвать одним словом, а именно: мебель) стол, диван, стул, кресло)?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t>14. Может ли ваш ребёнок сравнить два предмета, то есть назвать сходство и различия между ними (например, ручка и карандаш, дерево и кустарник)?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t>15. Знает ли ваш ребёнок названия времён года, месяцев, дней недели, их последовательность?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i/>
          <w:iCs/>
          <w:color w:val="000000"/>
          <w:sz w:val="28"/>
          <w:szCs w:val="28"/>
          <w:lang w:eastAsia="ru-RU"/>
        </w:rPr>
        <w:t>16. Может ли ваш ребёнок понять и точно выполнить словесные инструкции?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  <w:t>Если вы утвердительно ответили на 15—16 вопросов, можете считать, что ваш ребёнок вполне готов к школе. Вы не напрасно с ним занимались, а школьные трудности, если они возникнут, будут легко преодолимы.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  <w:t>Если вы утвердительно ответили на 9—13 вопросов, значит ваш ребёнок многому научился. Содержание же вопросов, на которые вы ответили отрицательно, подскажет вам темы дальнейших занятий.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  <w:lastRenderedPageBreak/>
        <w:t>Если вы утвердительно ответили на 8 (и менее) вопросов, значит вам следует, во-первых, почитать специальную литературу, во-вторых, постараться уделять больше времени занятиям с ребёнком, в-третьих, обратиться за помощью к специалистам.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b/>
          <w:bCs/>
          <w:color w:val="244061"/>
          <w:sz w:val="28"/>
          <w:szCs w:val="28"/>
          <w:lang w:eastAsia="ru-RU"/>
        </w:rPr>
        <w:t>Как правильно подготовить ребёнка к школе?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  <w:t>Раньше готовым к школе считался ребёнок, обладающий определённым запасом знаний. Сейчас психологи и педагоги утверждают, что знания — это не цель, а средство развития ребёнка. Главное — это не само знание, а умение им пользоваться, самостоятельно его добывать, анализировать. Поэтому самым важным элементом подготовки ребёнка к школе является формирование умения учиться. Учите ребёнка сознательно подчинять свои действия общему правилу (например, читать книгу сидя, соблюдая расстояние от глаз до книги 25—30 см), внимательно слушать говорящего и точно выполнять данное задание, проявлять самостоятельность, инициативу, творчество в любом виде деятельности.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  <w:t>Расширяйте и углубляйте представления ребёнка об окружающем мире. Если вы не будете отмахиваться от возникающих у ребёнка вопросов, не будете отгораживать его от окружающей взрослой жизни — подготовка к школе будет идти естественно и без напряжения.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  <w:t>Развивайте устную речь будущего школьника. Как можно чаще читайте своему ребёнку детскую литературу; беседуйте с ним о прочитанных произведениях; чаще просите ребёнка пересказать только что услышанную им сказку или рассказать о том, что интересного он увидел во время прогулки.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  <w:t>Чаще превращайте повседневные просьбы в развивающие задания. Например, для лучшего ориентирования ребёнка в пространстве эффективны следующие задания: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  <w:t>— Подай, пожалуйста, чашку, которая стоит справа от тарелки.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  <w:t>— Найди на верхней полке третью книгу, считая справа налево.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  <w:t>— Скажи, что находится в комнате за комодом, между стулом и диваном, за телевизором.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  <w:t>Развивайте мелкую моторику с помощью лепки, рисования, штриховки, конструирования из различных деталей. Чем лучше развита рука, тем легче ребёнку научиться писать, тем быстрее развивается его интеллект.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  <w:t xml:space="preserve">Приучайте будущего первоклассника к школьному режиму — рано ложиться спать и рано вставать. Прививайте ему привычку соблюдать элементарные санитарно-гигиенические навыки: пользоваться общественным туалетом; </w:t>
      </w:r>
      <w:r w:rsidRPr="00CE4114"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  <w:lastRenderedPageBreak/>
        <w:t>мыть руки перед едой и др. Учите его самостоятельно одеваться, аккуратно складывать свои вещи, соблюдать порядок.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  <w:t>Воспитывайте у ребёнка позитивное отношение к школе. Попробуйте создать «благоприятную обстановку» вокруг школьной жизни, где будут новые друзья, мудрая учительница и целый набор новых впечатлений и эмоций. Никогда не запугивайте ребёнка школой: «Вот пойдёшь в школу, там быстро тебя воспитают!»</w:t>
      </w:r>
    </w:p>
    <w:p w:rsidR="00CE4114" w:rsidRPr="00CE4114" w:rsidRDefault="00CE4114" w:rsidP="00CE4114">
      <w:pPr>
        <w:shd w:val="clear" w:color="auto" w:fill="FFFFFF"/>
        <w:spacing w:after="0" w:line="276" w:lineRule="auto"/>
        <w:jc w:val="both"/>
        <w:rPr>
          <w:rFonts w:ascii="Cambria" w:eastAsia="Times New Roman" w:hAnsi="Cambria" w:cs="Calibri"/>
          <w:color w:val="000000"/>
          <w:sz w:val="28"/>
          <w:szCs w:val="28"/>
          <w:lang w:eastAsia="ru-RU"/>
        </w:rPr>
      </w:pPr>
      <w:r w:rsidRPr="00CE4114"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  <w:t>Чтобы у ребёнка возникло ощущение, что он вступает в новую полосу жизни, кардинально измените его жизнь: сделайте перестановку в комнате ребёнка, придумайте ему новые обязанности по дому и т. п.</w:t>
      </w:r>
    </w:p>
    <w:p w:rsidR="00CE4114" w:rsidRPr="00CE4114" w:rsidRDefault="00CE4114" w:rsidP="00CE4114">
      <w:pPr>
        <w:pStyle w:val="a3"/>
        <w:spacing w:line="276" w:lineRule="auto"/>
        <w:jc w:val="both"/>
        <w:textAlignment w:val="baseline"/>
        <w:rPr>
          <w:rFonts w:ascii="Cambria" w:hAnsi="Cambria"/>
          <w:color w:val="222222"/>
          <w:sz w:val="28"/>
          <w:szCs w:val="28"/>
          <w:bdr w:val="none" w:sz="0" w:space="0" w:color="auto" w:frame="1"/>
        </w:rPr>
      </w:pPr>
    </w:p>
    <w:p w:rsidR="00CE4114" w:rsidRPr="00CE4114" w:rsidRDefault="00CE4114" w:rsidP="00CE4114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Cambria" w:hAnsi="Cambria"/>
          <w:color w:val="000000"/>
          <w:sz w:val="28"/>
          <w:szCs w:val="28"/>
        </w:rPr>
      </w:pPr>
    </w:p>
    <w:p w:rsidR="00D84666" w:rsidRPr="00CE4114" w:rsidRDefault="006A29CF" w:rsidP="00CE4114">
      <w:pPr>
        <w:spacing w:line="276" w:lineRule="auto"/>
        <w:jc w:val="both"/>
        <w:rPr>
          <w:rFonts w:ascii="Cambria" w:hAnsi="Cambria"/>
          <w:sz w:val="28"/>
          <w:szCs w:val="28"/>
        </w:rPr>
      </w:pPr>
    </w:p>
    <w:sectPr w:rsidR="00D84666" w:rsidRPr="00CE4114" w:rsidSect="00C033D2">
      <w:pgSz w:w="11906" w:h="16838"/>
      <w:pgMar w:top="1134" w:right="991" w:bottom="1134" w:left="1134" w:header="708" w:footer="708" w:gutter="0"/>
      <w:pgBorders w:offsetFrom="page">
        <w:top w:val="pencils" w:sz="20" w:space="24" w:color="auto"/>
        <w:left w:val="pencils" w:sz="20" w:space="24" w:color="auto"/>
        <w:bottom w:val="pencils" w:sz="20" w:space="24" w:color="auto"/>
        <w:right w:val="pencil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BB8"/>
    <w:rsid w:val="000A3BBA"/>
    <w:rsid w:val="002E15CC"/>
    <w:rsid w:val="00397BB8"/>
    <w:rsid w:val="006A29CF"/>
    <w:rsid w:val="00C033D2"/>
    <w:rsid w:val="00CE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2D31A-3446-4E77-A87F-9BE6E67E6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3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4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CE4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CE4114"/>
  </w:style>
  <w:style w:type="character" w:customStyle="1" w:styleId="c1">
    <w:name w:val="c1"/>
    <w:basedOn w:val="a0"/>
    <w:rsid w:val="00CE4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4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1644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locadmin</cp:lastModifiedBy>
  <cp:revision>3</cp:revision>
  <dcterms:created xsi:type="dcterms:W3CDTF">2024-12-16T08:13:00Z</dcterms:created>
  <dcterms:modified xsi:type="dcterms:W3CDTF">2024-12-20T06:06:00Z</dcterms:modified>
</cp:coreProperties>
</file>